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A7BA3" w14:textId="6B60AA5A" w:rsidR="0005090C" w:rsidRDefault="00BD2B9B">
      <w:pPr>
        <w:rPr>
          <w:rFonts w:asciiTheme="minorHAnsi" w:hAnsiTheme="minorHAnsi" w:cstheme="minorHAnsi"/>
          <w:b/>
        </w:rPr>
      </w:pPr>
      <w:r>
        <w:rPr>
          <w:rFonts w:asciiTheme="minorHAnsi" w:hAnsiTheme="minorHAnsi" w:cstheme="minorHAnsi"/>
          <w:b/>
        </w:rPr>
        <w:t>Příloha č. 2 Výzvy – Závazný návrh smlouvy o dílo</w:t>
      </w:r>
    </w:p>
    <w:p w14:paraId="6164D457" w14:textId="77777777" w:rsidR="00BD2B9B" w:rsidRPr="004B131B" w:rsidRDefault="00BD2B9B">
      <w:pPr>
        <w:rPr>
          <w:rFonts w:asciiTheme="minorHAnsi" w:hAnsiTheme="minorHAnsi" w:cstheme="minorHAnsi"/>
          <w:b/>
        </w:rPr>
      </w:pPr>
    </w:p>
    <w:p w14:paraId="5336C461" w14:textId="67A68B6D" w:rsidR="00432C06" w:rsidRDefault="00654566" w:rsidP="00023066">
      <w:pPr>
        <w:jc w:val="center"/>
        <w:rPr>
          <w:rFonts w:asciiTheme="minorHAnsi" w:hAnsiTheme="minorHAnsi" w:cstheme="minorHAnsi"/>
          <w:b/>
          <w:sz w:val="28"/>
          <w:szCs w:val="20"/>
        </w:rPr>
      </w:pPr>
      <w:r w:rsidRPr="004B131B">
        <w:rPr>
          <w:rFonts w:asciiTheme="minorHAnsi" w:hAnsiTheme="minorHAnsi" w:cstheme="minorHAnsi"/>
          <w:b/>
          <w:sz w:val="28"/>
          <w:szCs w:val="20"/>
        </w:rPr>
        <w:t xml:space="preserve">SMLOUVA </w:t>
      </w:r>
      <w:r w:rsidR="00B446AD" w:rsidRPr="004B131B">
        <w:rPr>
          <w:rFonts w:asciiTheme="minorHAnsi" w:hAnsiTheme="minorHAnsi" w:cstheme="minorHAnsi"/>
          <w:b/>
          <w:sz w:val="28"/>
          <w:szCs w:val="20"/>
        </w:rPr>
        <w:t xml:space="preserve">O </w:t>
      </w:r>
      <w:r w:rsidR="00710CAA" w:rsidRPr="004B131B">
        <w:rPr>
          <w:rFonts w:asciiTheme="minorHAnsi" w:hAnsiTheme="minorHAnsi" w:cstheme="minorHAnsi"/>
          <w:b/>
          <w:sz w:val="28"/>
          <w:szCs w:val="20"/>
        </w:rPr>
        <w:t>DÍLO</w:t>
      </w:r>
      <w:r w:rsidR="00B446AD" w:rsidRPr="004B131B">
        <w:rPr>
          <w:rFonts w:asciiTheme="minorHAnsi" w:hAnsiTheme="minorHAnsi" w:cstheme="minorHAnsi"/>
          <w:b/>
          <w:sz w:val="28"/>
          <w:szCs w:val="20"/>
        </w:rPr>
        <w:t xml:space="preserve"> </w:t>
      </w:r>
    </w:p>
    <w:p w14:paraId="42E2F989" w14:textId="1A9D9D05" w:rsidR="00A82282" w:rsidRPr="00A82282" w:rsidRDefault="00A82282" w:rsidP="00A82282">
      <w:pPr>
        <w:pStyle w:val="Zkladntext2"/>
        <w:framePr w:w="0" w:hRule="auto" w:hSpace="0" w:wrap="auto" w:vAnchor="margin" w:hAnchor="text" w:xAlign="left" w:yAlign="inline"/>
        <w:spacing w:after="120"/>
        <w:rPr>
          <w:rFonts w:asciiTheme="minorHAnsi" w:hAnsiTheme="minorHAnsi" w:cstheme="minorHAnsi"/>
        </w:rPr>
      </w:pPr>
      <w:r w:rsidRPr="00A82282">
        <w:rPr>
          <w:rFonts w:asciiTheme="minorHAnsi" w:hAnsiTheme="minorHAnsi" w:cstheme="minorHAnsi"/>
        </w:rPr>
        <w:t>na zhotovení projektové dokumentace</w:t>
      </w:r>
    </w:p>
    <w:p w14:paraId="6A65F7FB" w14:textId="0E4D24AC" w:rsidR="007D1E40" w:rsidRPr="00A82282" w:rsidRDefault="007D1E40" w:rsidP="007D1E40">
      <w:pPr>
        <w:jc w:val="center"/>
        <w:rPr>
          <w:rFonts w:asciiTheme="minorHAnsi" w:hAnsiTheme="minorHAnsi" w:cstheme="minorHAnsi"/>
          <w:sz w:val="20"/>
          <w:szCs w:val="20"/>
        </w:rPr>
      </w:pPr>
      <w:r w:rsidRPr="00A82282">
        <w:rPr>
          <w:rFonts w:asciiTheme="minorHAnsi" w:hAnsiTheme="minorHAnsi" w:cstheme="minorHAnsi"/>
          <w:sz w:val="20"/>
          <w:szCs w:val="20"/>
        </w:rPr>
        <w:t xml:space="preserve">uzavřená dle ustanovení § 2586 a násl. zákona č. 89/2012 Sb., občanský zákoník,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„OZ“) a dle zákona č. 134/2016 Sb., o zadávání veřejných zakázek, </w:t>
      </w:r>
      <w:r w:rsidR="00205A06" w:rsidRPr="00A82282">
        <w:rPr>
          <w:rFonts w:asciiTheme="minorHAnsi" w:hAnsiTheme="minorHAnsi" w:cstheme="minorHAnsi"/>
          <w:sz w:val="20"/>
          <w:szCs w:val="20"/>
        </w:rPr>
        <w:t>ve znění pozdějších předpisů</w:t>
      </w:r>
      <w:r w:rsidRPr="00A82282">
        <w:rPr>
          <w:rFonts w:asciiTheme="minorHAnsi" w:hAnsiTheme="minorHAnsi" w:cstheme="minorHAnsi"/>
          <w:sz w:val="20"/>
          <w:szCs w:val="20"/>
        </w:rPr>
        <w:t xml:space="preserve"> (dále jen „ZZVZ“)</w:t>
      </w:r>
    </w:p>
    <w:p w14:paraId="7718A503" w14:textId="77777777" w:rsidR="009031F0" w:rsidRPr="004B131B" w:rsidRDefault="009031F0" w:rsidP="00654566">
      <w:pPr>
        <w:pStyle w:val="Zkladntext2"/>
        <w:framePr w:w="0" w:hRule="auto" w:hSpace="0" w:wrap="auto" w:vAnchor="margin" w:hAnchor="text" w:xAlign="left" w:yAlign="inline"/>
        <w:rPr>
          <w:rFonts w:asciiTheme="minorHAnsi" w:hAnsiTheme="minorHAnsi" w:cstheme="minorHAnsi"/>
          <w:bCs/>
        </w:rPr>
      </w:pPr>
    </w:p>
    <w:p w14:paraId="79081495"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Cs/>
          <w:sz w:val="22"/>
          <w:szCs w:val="22"/>
        </w:rPr>
      </w:pPr>
    </w:p>
    <w:p w14:paraId="5D8D2CA8" w14:textId="4AA2E7B2" w:rsidR="00241DB6" w:rsidRPr="004B131B" w:rsidRDefault="000E48B5" w:rsidP="00BD2B9B">
      <w:pPr>
        <w:pStyle w:val="Zkladntext2"/>
        <w:framePr w:w="0" w:hRule="auto" w:hSpace="0" w:wrap="auto" w:vAnchor="margin" w:hAnchor="text" w:xAlign="left" w:yAlign="inline"/>
        <w:rPr>
          <w:rFonts w:asciiTheme="minorHAnsi" w:hAnsiTheme="minorHAnsi" w:cstheme="minorHAnsi"/>
          <w:bCs/>
          <w:sz w:val="22"/>
          <w:szCs w:val="22"/>
        </w:rPr>
      </w:pPr>
      <w:r w:rsidRPr="004B131B">
        <w:rPr>
          <w:rFonts w:asciiTheme="minorHAnsi" w:hAnsiTheme="minorHAnsi" w:cstheme="minorHAnsi"/>
          <w:bCs/>
          <w:sz w:val="22"/>
          <w:szCs w:val="22"/>
        </w:rPr>
        <w:t>Smluvní strany</w:t>
      </w:r>
    </w:p>
    <w:p w14:paraId="216B2C41" w14:textId="77777777" w:rsidR="00205A06" w:rsidRPr="004B131B"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7833B1B9" w14:textId="77777777" w:rsidR="00EF7AE0" w:rsidRPr="004B131B" w:rsidRDefault="00EF7AE0" w:rsidP="00A82282">
      <w:pPr>
        <w:pStyle w:val="Odstavecseseznamem"/>
        <w:numPr>
          <w:ilvl w:val="0"/>
          <w:numId w:val="6"/>
        </w:numPr>
        <w:ind w:left="426" w:hanging="426"/>
        <w:rPr>
          <w:rFonts w:asciiTheme="minorHAnsi" w:hAnsiTheme="minorHAnsi" w:cstheme="minorHAnsi"/>
          <w:bCs/>
          <w:sz w:val="24"/>
        </w:rPr>
      </w:pPr>
      <w:r w:rsidRPr="004B131B">
        <w:rPr>
          <w:rFonts w:asciiTheme="minorHAnsi" w:hAnsiTheme="minorHAnsi" w:cstheme="minorHAnsi"/>
          <w:b/>
          <w:sz w:val="24"/>
        </w:rPr>
        <w:t>Nemocnice Pardubického kraje, a.s.</w:t>
      </w:r>
    </w:p>
    <w:p w14:paraId="723606A2" w14:textId="77777777" w:rsidR="00EF7AE0" w:rsidRPr="004B131B" w:rsidRDefault="00EF7AE0" w:rsidP="00EF7AE0">
      <w:pPr>
        <w:pStyle w:val="Odstavec11"/>
        <w:numPr>
          <w:ilvl w:val="0"/>
          <w:numId w:val="0"/>
        </w:numPr>
        <w:spacing w:before="0" w:after="0"/>
        <w:ind w:left="426"/>
        <w:rPr>
          <w:rFonts w:asciiTheme="minorHAnsi" w:hAnsiTheme="minorHAnsi" w:cstheme="minorHAnsi"/>
          <w:bCs/>
          <w:sz w:val="22"/>
          <w:szCs w:val="22"/>
        </w:rPr>
      </w:pPr>
      <w:r w:rsidRPr="004B131B">
        <w:rPr>
          <w:rFonts w:asciiTheme="minorHAnsi" w:hAnsiTheme="minorHAnsi" w:cstheme="minorHAnsi"/>
          <w:sz w:val="22"/>
          <w:szCs w:val="22"/>
        </w:rPr>
        <w:t>Sídlo:</w:t>
      </w:r>
      <w:r w:rsidRPr="004B131B">
        <w:rPr>
          <w:rFonts w:asciiTheme="minorHAnsi" w:hAnsiTheme="minorHAnsi" w:cstheme="minorHAnsi"/>
          <w:sz w:val="22"/>
          <w:szCs w:val="22"/>
        </w:rPr>
        <w:tab/>
      </w:r>
      <w:r w:rsidRPr="004B131B">
        <w:rPr>
          <w:rFonts w:asciiTheme="minorHAnsi" w:hAnsiTheme="minorHAnsi" w:cstheme="minorHAnsi"/>
          <w:sz w:val="22"/>
          <w:szCs w:val="22"/>
        </w:rPr>
        <w:tab/>
        <w:t>Kyjevská 44, 532 03 Pardubice</w:t>
      </w:r>
    </w:p>
    <w:p w14:paraId="38AAF105" w14:textId="038156B9" w:rsidR="00C75A10" w:rsidRDefault="00EF7AE0" w:rsidP="00103B3A">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Zastoupená:</w:t>
      </w:r>
      <w:r w:rsidRPr="004B131B">
        <w:rPr>
          <w:rFonts w:asciiTheme="minorHAnsi" w:hAnsiTheme="minorHAnsi" w:cstheme="minorHAnsi"/>
          <w:sz w:val="22"/>
          <w:szCs w:val="22"/>
        </w:rPr>
        <w:tab/>
        <w:t xml:space="preserve">MUDr. Tomášem Gottvaldem, </w:t>
      </w:r>
      <w:r w:rsidR="00205A06" w:rsidRPr="004B131B">
        <w:rPr>
          <w:rFonts w:asciiTheme="minorHAnsi" w:hAnsiTheme="minorHAnsi" w:cstheme="minorHAnsi"/>
          <w:sz w:val="22"/>
          <w:szCs w:val="22"/>
        </w:rPr>
        <w:t xml:space="preserve">MHA, </w:t>
      </w:r>
      <w:r w:rsidRPr="004B131B">
        <w:rPr>
          <w:rFonts w:asciiTheme="minorHAnsi" w:hAnsiTheme="minorHAnsi" w:cstheme="minorHAnsi"/>
          <w:sz w:val="22"/>
          <w:szCs w:val="22"/>
        </w:rPr>
        <w:t xml:space="preserve">předsedou představenstva </w:t>
      </w:r>
    </w:p>
    <w:p w14:paraId="599EF141" w14:textId="12BC3A52" w:rsidR="008D50BA" w:rsidRPr="00EE1A31" w:rsidRDefault="008D50BA" w:rsidP="008D50BA">
      <w:pPr>
        <w:ind w:left="1419" w:firstLine="708"/>
        <w:rPr>
          <w:rFonts w:ascii="Calibri" w:hAnsi="Calibri" w:cs="Calibri"/>
          <w:sz w:val="22"/>
          <w:szCs w:val="22"/>
        </w:rPr>
      </w:pPr>
      <w:r w:rsidRPr="00A06022">
        <w:rPr>
          <w:rFonts w:ascii="Calibri" w:hAnsi="Calibri" w:cs="Calibri"/>
          <w:sz w:val="22"/>
          <w:szCs w:val="22"/>
        </w:rPr>
        <w:t>MUDr. Vladimír</w:t>
      </w:r>
      <w:r w:rsidR="00103B3A">
        <w:rPr>
          <w:rFonts w:ascii="Calibri" w:hAnsi="Calibri" w:cs="Calibri"/>
          <w:sz w:val="22"/>
          <w:szCs w:val="22"/>
        </w:rPr>
        <w:t>em</w:t>
      </w:r>
      <w:r w:rsidRPr="00A06022">
        <w:rPr>
          <w:rFonts w:ascii="Calibri" w:hAnsi="Calibri" w:cs="Calibri"/>
          <w:sz w:val="22"/>
          <w:szCs w:val="22"/>
        </w:rPr>
        <w:t xml:space="preserve"> </w:t>
      </w:r>
      <w:proofErr w:type="spellStart"/>
      <w:r w:rsidRPr="00A06022">
        <w:rPr>
          <w:rFonts w:ascii="Calibri" w:hAnsi="Calibri" w:cs="Calibri"/>
          <w:sz w:val="22"/>
          <w:szCs w:val="22"/>
        </w:rPr>
        <w:t>Ninger</w:t>
      </w:r>
      <w:r w:rsidR="00103B3A">
        <w:rPr>
          <w:rFonts w:ascii="Calibri" w:hAnsi="Calibri" w:cs="Calibri"/>
          <w:sz w:val="22"/>
          <w:szCs w:val="22"/>
        </w:rPr>
        <w:t>em</w:t>
      </w:r>
      <w:proofErr w:type="spellEnd"/>
      <w:r w:rsidRPr="00A06022">
        <w:rPr>
          <w:rFonts w:ascii="Calibri" w:hAnsi="Calibri" w:cs="Calibri"/>
          <w:sz w:val="22"/>
          <w:szCs w:val="22"/>
        </w:rPr>
        <w:t>, Ph.D., MBA</w:t>
      </w:r>
      <w:r>
        <w:rPr>
          <w:rFonts w:ascii="Calibri" w:hAnsi="Calibri" w:cs="Calibri"/>
          <w:sz w:val="22"/>
          <w:szCs w:val="22"/>
        </w:rPr>
        <w:t>, člen</w:t>
      </w:r>
      <w:r w:rsidR="00103B3A">
        <w:rPr>
          <w:rFonts w:ascii="Calibri" w:hAnsi="Calibri" w:cs="Calibri"/>
          <w:sz w:val="22"/>
          <w:szCs w:val="22"/>
        </w:rPr>
        <w:t>em</w:t>
      </w:r>
      <w:r>
        <w:rPr>
          <w:rFonts w:ascii="Calibri" w:hAnsi="Calibri" w:cs="Calibri"/>
          <w:sz w:val="22"/>
          <w:szCs w:val="22"/>
        </w:rPr>
        <w:t xml:space="preserve"> představenstva</w:t>
      </w:r>
    </w:p>
    <w:p w14:paraId="613D07E9" w14:textId="77777777" w:rsidR="00EF7AE0" w:rsidRPr="004B131B" w:rsidRDefault="00EF7AE0" w:rsidP="00EF7AE0">
      <w:pPr>
        <w:tabs>
          <w:tab w:val="left" w:pos="284"/>
          <w:tab w:val="left" w:pos="1134"/>
        </w:tabs>
        <w:ind w:left="426"/>
        <w:rPr>
          <w:rFonts w:asciiTheme="minorHAnsi" w:hAnsiTheme="minorHAnsi" w:cstheme="minorHAnsi"/>
          <w:sz w:val="22"/>
          <w:szCs w:val="22"/>
        </w:rPr>
      </w:pPr>
      <w:r w:rsidRPr="004B131B">
        <w:rPr>
          <w:rFonts w:asciiTheme="minorHAnsi" w:hAnsiTheme="minorHAnsi" w:cstheme="minorHAnsi"/>
          <w:sz w:val="22"/>
          <w:szCs w:val="22"/>
        </w:rPr>
        <w:t>bankovní spojení:</w:t>
      </w:r>
      <w:r w:rsidRPr="004B131B">
        <w:rPr>
          <w:rFonts w:asciiTheme="minorHAnsi" w:hAnsiTheme="minorHAnsi" w:cstheme="minorHAnsi"/>
          <w:sz w:val="22"/>
          <w:szCs w:val="22"/>
        </w:rPr>
        <w:tab/>
        <w:t xml:space="preserve">Československá obchodní banka, a.s. </w:t>
      </w:r>
    </w:p>
    <w:p w14:paraId="7D6559D2" w14:textId="77777777"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sz w:val="22"/>
          <w:szCs w:val="22"/>
        </w:rPr>
        <w:tab/>
        <w:t>280123725/0300</w:t>
      </w:r>
    </w:p>
    <w:p w14:paraId="3433C7DF" w14:textId="77777777" w:rsidR="00EF7AE0" w:rsidRPr="004B131B" w:rsidRDefault="00EF7AE0" w:rsidP="00EF7AE0">
      <w:pPr>
        <w:pStyle w:val="Odstavec11"/>
        <w:numPr>
          <w:ilvl w:val="0"/>
          <w:numId w:val="0"/>
        </w:numPr>
        <w:spacing w:before="0" w:after="0"/>
        <w:ind w:left="426"/>
        <w:rPr>
          <w:rFonts w:asciiTheme="minorHAnsi" w:hAnsiTheme="minorHAnsi" w:cstheme="minorHAnsi"/>
          <w:sz w:val="22"/>
          <w:szCs w:val="22"/>
        </w:rPr>
      </w:pPr>
      <w:r w:rsidRPr="004B131B">
        <w:rPr>
          <w:rFonts w:asciiTheme="minorHAnsi" w:hAnsiTheme="minorHAnsi" w:cstheme="minorHAnsi"/>
          <w:sz w:val="22"/>
          <w:szCs w:val="22"/>
        </w:rPr>
        <w:t>IČ:</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bCs/>
          <w:sz w:val="22"/>
          <w:szCs w:val="22"/>
        </w:rPr>
        <w:t>27520536</w:t>
      </w:r>
    </w:p>
    <w:p w14:paraId="41879625" w14:textId="77777777" w:rsidR="00EF7AE0" w:rsidRPr="004B131B" w:rsidRDefault="00EF7AE0" w:rsidP="00EF7AE0">
      <w:pPr>
        <w:ind w:firstLine="426"/>
        <w:rPr>
          <w:rFonts w:asciiTheme="minorHAnsi" w:hAnsiTheme="minorHAnsi" w:cstheme="minorHAnsi"/>
          <w:sz w:val="22"/>
          <w:szCs w:val="22"/>
        </w:rPr>
      </w:pPr>
      <w:r w:rsidRPr="004B131B">
        <w:rPr>
          <w:rFonts w:asciiTheme="minorHAnsi" w:hAnsiTheme="minorHAnsi" w:cstheme="minorHAnsi"/>
          <w:sz w:val="22"/>
          <w:szCs w:val="22"/>
        </w:rPr>
        <w:t>DIČ:</w:t>
      </w:r>
      <w:r w:rsidRPr="004B131B">
        <w:rPr>
          <w:rFonts w:asciiTheme="minorHAnsi" w:hAnsiTheme="minorHAnsi" w:cstheme="minorHAnsi"/>
          <w:sz w:val="22"/>
          <w:szCs w:val="22"/>
        </w:rPr>
        <w:tab/>
      </w:r>
      <w:r w:rsidRPr="004B131B">
        <w:rPr>
          <w:rFonts w:asciiTheme="minorHAnsi" w:hAnsiTheme="minorHAnsi" w:cstheme="minorHAnsi"/>
          <w:sz w:val="22"/>
          <w:szCs w:val="22"/>
        </w:rPr>
        <w:tab/>
        <w:t>CZ27520536</w:t>
      </w:r>
    </w:p>
    <w:p w14:paraId="0997E502" w14:textId="77777777"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zapsaná v obchodním rejstříku vedeném u Krajského soudu v Hradci Králové, oddíl B, vložka 2629</w:t>
      </w:r>
    </w:p>
    <w:p w14:paraId="63EDABE3" w14:textId="05CD17E0" w:rsidR="00EF7AE0"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Datová schránka: </w:t>
      </w:r>
      <w:proofErr w:type="spellStart"/>
      <w:r w:rsidRPr="004B131B">
        <w:rPr>
          <w:rFonts w:asciiTheme="minorHAnsi" w:hAnsiTheme="minorHAnsi" w:cstheme="minorHAnsi"/>
          <w:sz w:val="22"/>
          <w:szCs w:val="22"/>
        </w:rPr>
        <w:t>eiefkcs</w:t>
      </w:r>
      <w:proofErr w:type="spellEnd"/>
    </w:p>
    <w:p w14:paraId="485C686D" w14:textId="7777777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 xml:space="preserve">Kontaktní osoby objednatele ve věcech technických: </w:t>
      </w:r>
    </w:p>
    <w:p w14:paraId="1C1F01EE" w14:textId="620FB9F3" w:rsidR="00993145" w:rsidRPr="004B131B" w:rsidRDefault="00993145" w:rsidP="00A82282">
      <w:pPr>
        <w:tabs>
          <w:tab w:val="left" w:pos="426"/>
          <w:tab w:val="left" w:pos="1418"/>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Jméno: Ing. Petr Vrba</w:t>
      </w:r>
    </w:p>
    <w:p w14:paraId="6C99C340" w14:textId="03B45467"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w:t>
      </w:r>
      <w:r w:rsidR="00A82282">
        <w:rPr>
          <w:rFonts w:asciiTheme="minorHAnsi" w:hAnsiTheme="minorHAnsi" w:cstheme="minorHAnsi"/>
          <w:sz w:val="22"/>
          <w:szCs w:val="22"/>
        </w:rPr>
        <w:t xml:space="preserve"> </w:t>
      </w:r>
      <w:r w:rsidRPr="004B131B">
        <w:rPr>
          <w:rFonts w:asciiTheme="minorHAnsi" w:hAnsiTheme="minorHAnsi" w:cstheme="minorHAnsi"/>
          <w:sz w:val="22"/>
          <w:szCs w:val="22"/>
        </w:rPr>
        <w:t>petr.vrba@nempk.cz</w:t>
      </w:r>
    </w:p>
    <w:p w14:paraId="13236D41" w14:textId="6E91C252" w:rsidR="00993145" w:rsidRPr="004B131B" w:rsidRDefault="00993145" w:rsidP="00A82282">
      <w:pPr>
        <w:spacing w:after="120"/>
        <w:ind w:firstLine="425"/>
        <w:rPr>
          <w:rFonts w:asciiTheme="minorHAnsi" w:hAnsiTheme="minorHAnsi" w:cstheme="minorHAnsi"/>
          <w:sz w:val="22"/>
          <w:szCs w:val="22"/>
        </w:rPr>
      </w:pPr>
      <w:r w:rsidRPr="004B131B">
        <w:rPr>
          <w:rFonts w:asciiTheme="minorHAnsi" w:hAnsiTheme="minorHAnsi" w:cstheme="minorHAnsi"/>
          <w:sz w:val="22"/>
          <w:szCs w:val="22"/>
        </w:rPr>
        <w:t>Telefon: +420 466 011 701</w:t>
      </w:r>
    </w:p>
    <w:p w14:paraId="512308AA" w14:textId="4C39C153" w:rsidR="00993145" w:rsidRPr="004B131B" w:rsidRDefault="00993145" w:rsidP="00993145">
      <w:pPr>
        <w:ind w:left="426"/>
        <w:rPr>
          <w:rFonts w:asciiTheme="minorHAnsi" w:hAnsiTheme="minorHAnsi" w:cstheme="minorHAnsi"/>
          <w:sz w:val="22"/>
          <w:szCs w:val="22"/>
        </w:rPr>
      </w:pPr>
      <w:bookmarkStart w:id="0" w:name="_Hlk171502430"/>
      <w:r w:rsidRPr="004B131B">
        <w:rPr>
          <w:rFonts w:asciiTheme="minorHAnsi" w:hAnsiTheme="minorHAnsi" w:cstheme="minorHAnsi"/>
          <w:sz w:val="22"/>
          <w:szCs w:val="22"/>
        </w:rPr>
        <w:t>Jméno: Ing. Daniela Ježková</w:t>
      </w:r>
    </w:p>
    <w:p w14:paraId="4810487C" w14:textId="0272E38A" w:rsidR="00993145" w:rsidRPr="004B131B" w:rsidRDefault="00993145" w:rsidP="00993145">
      <w:pPr>
        <w:ind w:left="426"/>
        <w:rPr>
          <w:rFonts w:asciiTheme="minorHAnsi" w:hAnsiTheme="minorHAnsi" w:cstheme="minorHAnsi"/>
          <w:sz w:val="22"/>
          <w:szCs w:val="22"/>
        </w:rPr>
      </w:pPr>
      <w:r w:rsidRPr="004B131B">
        <w:rPr>
          <w:rFonts w:asciiTheme="minorHAnsi" w:hAnsiTheme="minorHAnsi" w:cstheme="minorHAnsi"/>
          <w:sz w:val="22"/>
          <w:szCs w:val="22"/>
        </w:rPr>
        <w:t>E-mail: daniela.jezkova@nempk.cz</w:t>
      </w:r>
    </w:p>
    <w:p w14:paraId="6974FD8D" w14:textId="10F3A166" w:rsidR="00EF7AE0" w:rsidRPr="004B131B" w:rsidRDefault="00993145"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Telefon: +420 466 011 739</w:t>
      </w:r>
      <w:bookmarkEnd w:id="0"/>
    </w:p>
    <w:p w14:paraId="78FC83F1" w14:textId="77777777" w:rsidR="00EF7AE0" w:rsidRPr="004B131B" w:rsidRDefault="00EF7AE0"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„objednatel“ na straně jedné</w:t>
      </w:r>
    </w:p>
    <w:p w14:paraId="0A5EBE0C" w14:textId="77777777" w:rsidR="00EF7AE0" w:rsidRPr="004B131B" w:rsidRDefault="00EF7AE0" w:rsidP="00EF7AE0">
      <w:pPr>
        <w:tabs>
          <w:tab w:val="left" w:pos="284"/>
        </w:tabs>
        <w:rPr>
          <w:rFonts w:asciiTheme="minorHAnsi" w:hAnsiTheme="minorHAnsi" w:cstheme="minorHAnsi"/>
          <w:sz w:val="12"/>
          <w:szCs w:val="22"/>
        </w:rPr>
      </w:pPr>
    </w:p>
    <w:p w14:paraId="6FAD91D2" w14:textId="77777777" w:rsidR="00EF7AE0" w:rsidRPr="004B131B" w:rsidRDefault="00EF7AE0" w:rsidP="00A82282">
      <w:pPr>
        <w:ind w:firstLine="426"/>
        <w:rPr>
          <w:rFonts w:asciiTheme="minorHAnsi" w:hAnsiTheme="minorHAnsi" w:cstheme="minorHAnsi"/>
          <w:sz w:val="22"/>
          <w:szCs w:val="22"/>
        </w:rPr>
      </w:pPr>
      <w:r w:rsidRPr="004B131B">
        <w:rPr>
          <w:rFonts w:asciiTheme="minorHAnsi" w:hAnsiTheme="minorHAnsi" w:cstheme="minorHAnsi"/>
          <w:sz w:val="22"/>
          <w:szCs w:val="22"/>
        </w:rPr>
        <w:t>a</w:t>
      </w:r>
    </w:p>
    <w:p w14:paraId="70C01FB8" w14:textId="77777777" w:rsidR="00EF7AE0" w:rsidRPr="004B131B" w:rsidRDefault="00EF7AE0" w:rsidP="00EF7AE0">
      <w:pPr>
        <w:pStyle w:val="Odstavecseseznamem"/>
        <w:ind w:left="360"/>
        <w:rPr>
          <w:rFonts w:asciiTheme="minorHAnsi" w:hAnsiTheme="minorHAnsi" w:cstheme="minorHAnsi"/>
          <w:bCs/>
          <w:sz w:val="10"/>
          <w:szCs w:val="22"/>
        </w:rPr>
      </w:pPr>
    </w:p>
    <w:p w14:paraId="158DCE8E" w14:textId="4407C2DC" w:rsidR="00EF7AE0" w:rsidRPr="004B131B" w:rsidRDefault="00EF7AE0" w:rsidP="00A82282">
      <w:pPr>
        <w:pStyle w:val="Odstavecseseznamem"/>
        <w:numPr>
          <w:ilvl w:val="0"/>
          <w:numId w:val="6"/>
        </w:numPr>
        <w:ind w:left="426" w:hanging="426"/>
        <w:rPr>
          <w:rFonts w:asciiTheme="minorHAnsi" w:hAnsiTheme="minorHAnsi" w:cstheme="minorHAnsi"/>
          <w:b/>
          <w:bCs/>
          <w:sz w:val="24"/>
        </w:rPr>
      </w:pPr>
      <w:r w:rsidRPr="004B131B">
        <w:rPr>
          <w:rFonts w:asciiTheme="minorHAnsi" w:hAnsiTheme="minorHAnsi" w:cstheme="minorHAnsi"/>
          <w:b/>
          <w:color w:val="FF0000"/>
          <w:sz w:val="24"/>
        </w:rPr>
        <w:t xml:space="preserve">doplní </w:t>
      </w:r>
      <w:proofErr w:type="gramStart"/>
      <w:r w:rsidRPr="004B131B">
        <w:rPr>
          <w:rFonts w:asciiTheme="minorHAnsi" w:hAnsiTheme="minorHAnsi" w:cstheme="minorHAnsi"/>
          <w:b/>
          <w:color w:val="FF0000"/>
          <w:sz w:val="24"/>
        </w:rPr>
        <w:t>dodavatel - obchodní</w:t>
      </w:r>
      <w:proofErr w:type="gramEnd"/>
      <w:r w:rsidRPr="004B131B">
        <w:rPr>
          <w:rFonts w:asciiTheme="minorHAnsi" w:hAnsiTheme="minorHAnsi" w:cstheme="minorHAnsi"/>
          <w:b/>
          <w:color w:val="FF0000"/>
          <w:sz w:val="24"/>
        </w:rPr>
        <w:t xml:space="preserve"> firma / jméno a příjmení)</w:t>
      </w:r>
    </w:p>
    <w:p w14:paraId="7C39E909" w14:textId="4B9B5B87"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bCs/>
          <w:sz w:val="22"/>
          <w:szCs w:val="22"/>
        </w:rPr>
      </w:pPr>
      <w:proofErr w:type="gramStart"/>
      <w:r w:rsidRPr="004B131B">
        <w:rPr>
          <w:rFonts w:asciiTheme="minorHAnsi" w:hAnsiTheme="minorHAnsi" w:cstheme="minorHAnsi"/>
          <w:sz w:val="22"/>
          <w:szCs w:val="22"/>
        </w:rPr>
        <w:t xml:space="preserve">Sídlo:  </w:t>
      </w:r>
      <w:r w:rsidR="008100A0">
        <w:rPr>
          <w:rFonts w:asciiTheme="minorHAnsi" w:hAnsiTheme="minorHAnsi" w:cstheme="minorHAnsi"/>
          <w:sz w:val="22"/>
          <w:szCs w:val="22"/>
        </w:rPr>
        <w:tab/>
      </w:r>
      <w:proofErr w:type="gramEnd"/>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 xml:space="preserve"> </w:t>
      </w:r>
    </w:p>
    <w:p w14:paraId="54ADFB19" w14:textId="055C94AD"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r w:rsidRPr="004B131B">
        <w:rPr>
          <w:rFonts w:asciiTheme="minorHAnsi" w:hAnsiTheme="minorHAnsi" w:cstheme="minorHAnsi"/>
          <w:sz w:val="22"/>
          <w:szCs w:val="22"/>
        </w:rPr>
        <w:t xml:space="preserve">Zastoupená: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3186DF99" w14:textId="4BC06C1E"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 xml:space="preserve">bankovní spojení: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CD18B" w14:textId="1F7C9DAC" w:rsidR="00EF7AE0" w:rsidRPr="004B131B" w:rsidRDefault="00EF7AE0" w:rsidP="008100A0">
      <w:pPr>
        <w:tabs>
          <w:tab w:val="left" w:pos="2127"/>
        </w:tabs>
        <w:ind w:left="426"/>
        <w:rPr>
          <w:rFonts w:asciiTheme="minorHAnsi" w:hAnsiTheme="minorHAnsi" w:cstheme="minorHAnsi"/>
          <w:sz w:val="22"/>
          <w:szCs w:val="22"/>
        </w:rPr>
      </w:pPr>
      <w:r w:rsidRPr="004B131B">
        <w:rPr>
          <w:rFonts w:asciiTheme="minorHAnsi" w:hAnsiTheme="minorHAnsi" w:cstheme="minorHAnsi"/>
          <w:sz w:val="22"/>
          <w:szCs w:val="22"/>
        </w:rPr>
        <w:t>číslo účtu:</w:t>
      </w:r>
      <w:r w:rsidRPr="004B131B">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1E3F769F" w14:textId="39B041CB" w:rsidR="00EF7AE0" w:rsidRPr="004B131B" w:rsidRDefault="00EF7AE0" w:rsidP="008100A0">
      <w:pPr>
        <w:pStyle w:val="Odstavec11"/>
        <w:numPr>
          <w:ilvl w:val="0"/>
          <w:numId w:val="0"/>
        </w:numPr>
        <w:tabs>
          <w:tab w:val="left" w:pos="2127"/>
        </w:tabs>
        <w:spacing w:before="0" w:after="0"/>
        <w:ind w:left="426"/>
        <w:rPr>
          <w:rFonts w:asciiTheme="minorHAnsi" w:hAnsiTheme="minorHAnsi" w:cstheme="minorHAnsi"/>
          <w:sz w:val="22"/>
          <w:szCs w:val="22"/>
        </w:rPr>
      </w:pPr>
      <w:proofErr w:type="gramStart"/>
      <w:r w:rsidRPr="004B131B">
        <w:rPr>
          <w:rFonts w:asciiTheme="minorHAnsi" w:hAnsiTheme="minorHAnsi" w:cstheme="minorHAnsi"/>
          <w:sz w:val="22"/>
          <w:szCs w:val="22"/>
        </w:rPr>
        <w:t xml:space="preserve">IČ:   </w:t>
      </w:r>
      <w:proofErr w:type="gramEnd"/>
      <w:r w:rsidRPr="004B131B">
        <w:rPr>
          <w:rFonts w:asciiTheme="minorHAnsi" w:hAnsiTheme="minorHAnsi" w:cstheme="minorHAnsi"/>
          <w:sz w:val="22"/>
          <w:szCs w:val="22"/>
        </w:rPr>
        <w:t xml:space="preserve">  </w:t>
      </w:r>
      <w:r w:rsidR="008100A0">
        <w:rPr>
          <w:rFonts w:asciiTheme="minorHAnsi" w:hAnsiTheme="minorHAnsi" w:cstheme="minorHAnsi"/>
          <w:sz w:val="22"/>
          <w:szCs w:val="22"/>
        </w:rPr>
        <w:tab/>
      </w:r>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3B6834A" w14:textId="39D8D553" w:rsidR="00EF7AE0" w:rsidRPr="004B131B" w:rsidRDefault="00EF7AE0" w:rsidP="008100A0">
      <w:pPr>
        <w:tabs>
          <w:tab w:val="left" w:pos="2127"/>
        </w:tabs>
        <w:ind w:firstLine="426"/>
        <w:rPr>
          <w:rFonts w:asciiTheme="minorHAnsi" w:hAnsiTheme="minorHAnsi" w:cstheme="minorHAnsi"/>
          <w:sz w:val="22"/>
          <w:szCs w:val="22"/>
        </w:rPr>
      </w:pPr>
      <w:proofErr w:type="gramStart"/>
      <w:r w:rsidRPr="004B131B">
        <w:rPr>
          <w:rFonts w:asciiTheme="minorHAnsi" w:hAnsiTheme="minorHAnsi" w:cstheme="minorHAnsi"/>
          <w:sz w:val="22"/>
          <w:szCs w:val="22"/>
        </w:rPr>
        <w:t xml:space="preserve">DIČ:  </w:t>
      </w:r>
      <w:r w:rsidR="008100A0">
        <w:rPr>
          <w:rFonts w:asciiTheme="minorHAnsi" w:hAnsiTheme="minorHAnsi" w:cstheme="minorHAnsi"/>
          <w:sz w:val="22"/>
          <w:szCs w:val="22"/>
        </w:rPr>
        <w:tab/>
      </w:r>
      <w:proofErr w:type="gramEnd"/>
      <w:r w:rsidRPr="004B131B">
        <w:rPr>
          <w:rFonts w:asciiTheme="minorHAnsi" w:hAnsiTheme="minorHAnsi" w:cstheme="minorHAnsi"/>
          <w:color w:val="FF0000"/>
          <w:sz w:val="22"/>
          <w:szCs w:val="22"/>
        </w:rPr>
        <w:t>(doplní zhotovitel)</w:t>
      </w:r>
      <w:r w:rsidRPr="004B131B">
        <w:rPr>
          <w:rFonts w:asciiTheme="minorHAnsi" w:hAnsiTheme="minorHAnsi" w:cstheme="minorHAnsi"/>
          <w:sz w:val="22"/>
          <w:szCs w:val="22"/>
        </w:rPr>
        <w:tab/>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0BD752FA" w14:textId="722B00C6" w:rsidR="00EF7AE0" w:rsidRPr="004B131B" w:rsidRDefault="00EF7AE0" w:rsidP="00EF7AE0">
      <w:pPr>
        <w:pStyle w:val="Bezmezer"/>
        <w:ind w:left="426"/>
        <w:jc w:val="both"/>
        <w:rPr>
          <w:rFonts w:asciiTheme="minorHAnsi" w:hAnsiTheme="minorHAnsi" w:cstheme="minorHAnsi"/>
        </w:rPr>
      </w:pPr>
      <w:r w:rsidRPr="004B131B">
        <w:rPr>
          <w:rFonts w:asciiTheme="minorHAnsi" w:hAnsiTheme="minorHAnsi" w:cstheme="minorHAnsi"/>
        </w:rPr>
        <w:t xml:space="preserve">zapsaná v obchodním rejstříku vedeném u </w:t>
      </w:r>
      <w:r w:rsidR="008100A0" w:rsidRPr="008100A0">
        <w:rPr>
          <w:rFonts w:asciiTheme="minorHAnsi" w:hAnsiTheme="minorHAnsi" w:cstheme="minorHAnsi"/>
          <w:highlight w:val="yellow"/>
        </w:rPr>
        <w:t>………</w:t>
      </w:r>
      <w:proofErr w:type="gramStart"/>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Pr="004B131B">
        <w:rPr>
          <w:rFonts w:asciiTheme="minorHAnsi" w:hAnsiTheme="minorHAnsi" w:cstheme="minorHAnsi"/>
        </w:rPr>
        <w:t xml:space="preserve"> soudu v </w:t>
      </w:r>
      <w:r w:rsidR="008100A0" w:rsidRPr="008100A0">
        <w:rPr>
          <w:rFonts w:asciiTheme="minorHAnsi" w:hAnsiTheme="minorHAnsi" w:cstheme="minorHAnsi"/>
          <w:highlight w:val="yellow"/>
        </w:rPr>
        <w:t>…………</w:t>
      </w:r>
      <w:r w:rsidR="008100A0">
        <w:rPr>
          <w:rFonts w:asciiTheme="minorHAnsi" w:hAnsiTheme="minorHAnsi" w:cstheme="minorHAnsi"/>
        </w:rPr>
        <w:t xml:space="preserve">, oddíl </w:t>
      </w:r>
      <w:r w:rsidR="008100A0" w:rsidRPr="008100A0">
        <w:rPr>
          <w:rFonts w:asciiTheme="minorHAnsi" w:hAnsiTheme="minorHAnsi" w:cstheme="minorHAnsi"/>
          <w:highlight w:val="yellow"/>
        </w:rPr>
        <w:t>……</w:t>
      </w:r>
      <w:r w:rsidR="008100A0">
        <w:rPr>
          <w:rFonts w:asciiTheme="minorHAnsi" w:hAnsiTheme="minorHAnsi" w:cstheme="minorHAnsi"/>
        </w:rPr>
        <w:t>, vložka</w:t>
      </w:r>
      <w:proofErr w:type="gramStart"/>
      <w:r w:rsidR="008100A0">
        <w:rPr>
          <w:rFonts w:asciiTheme="minorHAnsi" w:hAnsiTheme="minorHAnsi" w:cstheme="minorHAnsi"/>
        </w:rPr>
        <w:t xml:space="preserve"> </w:t>
      </w:r>
      <w:r w:rsidR="008100A0" w:rsidRPr="008100A0">
        <w:rPr>
          <w:rFonts w:asciiTheme="minorHAnsi" w:hAnsiTheme="minorHAnsi" w:cstheme="minorHAnsi"/>
          <w:highlight w:val="yellow"/>
        </w:rPr>
        <w:t>….</w:t>
      </w:r>
      <w:proofErr w:type="gramEnd"/>
      <w:r w:rsidR="008100A0" w:rsidRPr="008100A0">
        <w:rPr>
          <w:rFonts w:asciiTheme="minorHAnsi" w:hAnsiTheme="minorHAnsi" w:cstheme="minorHAnsi"/>
          <w:highlight w:val="yellow"/>
        </w:rPr>
        <w:t>.</w:t>
      </w:r>
      <w:r w:rsidR="008100A0">
        <w:rPr>
          <w:rFonts w:asciiTheme="minorHAnsi" w:hAnsiTheme="minorHAnsi" w:cstheme="minorHAnsi"/>
        </w:rPr>
        <w:t xml:space="preserve"> </w:t>
      </w:r>
      <w:r w:rsidRPr="004B131B">
        <w:rPr>
          <w:rFonts w:asciiTheme="minorHAnsi" w:hAnsiTheme="minorHAnsi" w:cstheme="minorHAnsi"/>
          <w:color w:val="FF0000"/>
        </w:rPr>
        <w:t>(doplní zhotovitel)</w:t>
      </w:r>
    </w:p>
    <w:p w14:paraId="5E96F0EC" w14:textId="76C99606" w:rsidR="00EF7AE0" w:rsidRPr="004B131B" w:rsidRDefault="00EF7AE0" w:rsidP="00A82282">
      <w:pPr>
        <w:tabs>
          <w:tab w:val="left" w:pos="426"/>
        </w:tabs>
        <w:rPr>
          <w:rFonts w:asciiTheme="minorHAnsi" w:hAnsiTheme="minorHAnsi" w:cstheme="minorHAnsi"/>
          <w:sz w:val="22"/>
          <w:szCs w:val="22"/>
        </w:rPr>
      </w:pPr>
      <w:r w:rsidRPr="004B131B">
        <w:rPr>
          <w:rFonts w:asciiTheme="minorHAnsi" w:hAnsiTheme="minorHAnsi" w:cstheme="minorHAnsi"/>
          <w:sz w:val="22"/>
          <w:szCs w:val="22"/>
        </w:rPr>
        <w:t xml:space="preserve">        </w:t>
      </w:r>
      <w:r w:rsidR="00A82282">
        <w:rPr>
          <w:rFonts w:asciiTheme="minorHAnsi" w:hAnsiTheme="minorHAnsi" w:cstheme="minorHAnsi"/>
          <w:sz w:val="22"/>
          <w:szCs w:val="22"/>
        </w:rPr>
        <w:tab/>
      </w:r>
      <w:r w:rsidRPr="004B131B">
        <w:rPr>
          <w:rFonts w:asciiTheme="minorHAnsi" w:hAnsiTheme="minorHAnsi" w:cstheme="minorHAnsi"/>
          <w:sz w:val="22"/>
          <w:szCs w:val="22"/>
        </w:rPr>
        <w:t xml:space="preserve">Datová schránka: </w:t>
      </w:r>
      <w:r w:rsidRPr="004B131B">
        <w:rPr>
          <w:rFonts w:asciiTheme="minorHAnsi" w:hAnsiTheme="minorHAnsi" w:cstheme="minorHAnsi"/>
          <w:color w:val="FF0000"/>
          <w:sz w:val="22"/>
          <w:szCs w:val="22"/>
        </w:rPr>
        <w:t>(doplní zhotovitel)</w:t>
      </w:r>
    </w:p>
    <w:p w14:paraId="50CE1CBD" w14:textId="2E8D6C2D" w:rsidR="00205A06" w:rsidRPr="00A82282"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Adresa pro doručování: </w:t>
      </w:r>
      <w:r w:rsidRPr="004B131B">
        <w:rPr>
          <w:rFonts w:asciiTheme="minorHAnsi" w:hAnsiTheme="minorHAnsi" w:cstheme="minorHAnsi"/>
          <w:color w:val="FF0000"/>
          <w:sz w:val="22"/>
          <w:szCs w:val="22"/>
        </w:rPr>
        <w:t>(doplní zhotovitel)</w:t>
      </w:r>
    </w:p>
    <w:p w14:paraId="6B09DB77" w14:textId="0E31617E" w:rsidR="00EF7AE0" w:rsidRPr="004B131B" w:rsidRDefault="00EF7AE0" w:rsidP="00A82282">
      <w:pPr>
        <w:pStyle w:val="Odstavecseseznamem"/>
        <w:ind w:left="360" w:firstLine="66"/>
        <w:rPr>
          <w:rFonts w:asciiTheme="minorHAnsi" w:hAnsiTheme="minorHAnsi" w:cstheme="minorHAnsi"/>
          <w:bCs/>
          <w:sz w:val="22"/>
          <w:szCs w:val="22"/>
        </w:rPr>
      </w:pPr>
      <w:r w:rsidRPr="004B131B">
        <w:rPr>
          <w:rFonts w:asciiTheme="minorHAnsi" w:hAnsiTheme="minorHAnsi" w:cstheme="minorHAnsi"/>
          <w:sz w:val="22"/>
          <w:szCs w:val="22"/>
        </w:rPr>
        <w:t>Kontaktní osoba objednatele ve věcech technických:</w:t>
      </w:r>
    </w:p>
    <w:p w14:paraId="743547F5" w14:textId="62E24C35"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Jméno: </w:t>
      </w:r>
      <w:r w:rsidRPr="004B131B">
        <w:rPr>
          <w:rFonts w:asciiTheme="minorHAnsi" w:hAnsiTheme="minorHAnsi" w:cstheme="minorHAnsi"/>
          <w:color w:val="FF0000"/>
          <w:sz w:val="22"/>
          <w:szCs w:val="22"/>
        </w:rPr>
        <w:t>(doplní zhotovitel)</w:t>
      </w:r>
    </w:p>
    <w:p w14:paraId="3B167937" w14:textId="744455F6" w:rsidR="00EF7AE0" w:rsidRPr="004B131B" w:rsidRDefault="00EF7AE0" w:rsidP="00EF7AE0">
      <w:pPr>
        <w:ind w:left="426"/>
        <w:rPr>
          <w:rFonts w:asciiTheme="minorHAnsi" w:hAnsiTheme="minorHAnsi" w:cstheme="minorHAnsi"/>
          <w:sz w:val="22"/>
          <w:szCs w:val="22"/>
        </w:rPr>
      </w:pPr>
      <w:r w:rsidRPr="004B131B">
        <w:rPr>
          <w:rFonts w:asciiTheme="minorHAnsi" w:hAnsiTheme="minorHAnsi" w:cstheme="minorHAnsi"/>
          <w:sz w:val="22"/>
          <w:szCs w:val="22"/>
        </w:rPr>
        <w:t xml:space="preserve">E-mail: </w:t>
      </w:r>
      <w:r w:rsidRPr="004B131B">
        <w:rPr>
          <w:rFonts w:asciiTheme="minorHAnsi" w:hAnsiTheme="minorHAnsi" w:cstheme="minorHAnsi"/>
          <w:color w:val="FF0000"/>
          <w:sz w:val="22"/>
          <w:szCs w:val="22"/>
        </w:rPr>
        <w:t>(doplní zhotovitel)</w:t>
      </w:r>
    </w:p>
    <w:p w14:paraId="24BF6591" w14:textId="2430EC84" w:rsidR="006B62BB" w:rsidRPr="004B131B" w:rsidRDefault="00EF7AE0" w:rsidP="00A82282">
      <w:pPr>
        <w:spacing w:after="120"/>
        <w:ind w:left="425"/>
        <w:rPr>
          <w:rFonts w:asciiTheme="minorHAnsi" w:hAnsiTheme="minorHAnsi" w:cstheme="minorHAnsi"/>
          <w:sz w:val="22"/>
          <w:szCs w:val="22"/>
        </w:rPr>
      </w:pPr>
      <w:r w:rsidRPr="004B131B">
        <w:rPr>
          <w:rFonts w:asciiTheme="minorHAnsi" w:hAnsiTheme="minorHAnsi" w:cstheme="minorHAnsi"/>
          <w:sz w:val="22"/>
          <w:szCs w:val="22"/>
        </w:rPr>
        <w:t xml:space="preserve">Telefon: </w:t>
      </w:r>
      <w:r w:rsidRPr="004B131B">
        <w:rPr>
          <w:rFonts w:asciiTheme="minorHAnsi" w:hAnsiTheme="minorHAnsi" w:cstheme="minorHAnsi"/>
          <w:color w:val="FF0000"/>
          <w:sz w:val="22"/>
          <w:szCs w:val="22"/>
        </w:rPr>
        <w:t>(doplní zhotovitel)</w:t>
      </w:r>
    </w:p>
    <w:p w14:paraId="0E1DB542" w14:textId="12E49C34" w:rsidR="008E32AC" w:rsidRDefault="006B62BB" w:rsidP="00C75A10">
      <w:pPr>
        <w:ind w:firstLine="426"/>
        <w:rPr>
          <w:rFonts w:asciiTheme="minorHAnsi" w:hAnsiTheme="minorHAnsi" w:cstheme="minorHAnsi"/>
          <w:sz w:val="22"/>
          <w:szCs w:val="22"/>
        </w:rPr>
      </w:pPr>
      <w:r w:rsidRPr="004B131B">
        <w:rPr>
          <w:rFonts w:asciiTheme="minorHAnsi" w:hAnsiTheme="minorHAnsi" w:cstheme="minorHAnsi"/>
          <w:sz w:val="22"/>
          <w:szCs w:val="22"/>
        </w:rPr>
        <w:t>dále jen „zhotovitel“ na straně druhé</w:t>
      </w:r>
    </w:p>
    <w:p w14:paraId="48CB5C10" w14:textId="77777777" w:rsidR="00FD3169" w:rsidRDefault="00FD3169" w:rsidP="00BD2B9B">
      <w:pPr>
        <w:jc w:val="both"/>
        <w:rPr>
          <w:rFonts w:asciiTheme="minorHAnsi" w:hAnsiTheme="minorHAnsi" w:cstheme="minorHAnsi"/>
          <w:sz w:val="22"/>
          <w:szCs w:val="22"/>
        </w:rPr>
      </w:pPr>
    </w:p>
    <w:p w14:paraId="227E4D62" w14:textId="77777777" w:rsidR="00FD3169" w:rsidRPr="00FD3169" w:rsidRDefault="00FD3169" w:rsidP="00FD3169">
      <w:pPr>
        <w:rPr>
          <w:rFonts w:asciiTheme="minorHAnsi" w:hAnsiTheme="minorHAnsi" w:cstheme="minorHAnsi"/>
          <w:sz w:val="22"/>
          <w:szCs w:val="22"/>
        </w:rPr>
      </w:pPr>
    </w:p>
    <w:p w14:paraId="4FD72D79" w14:textId="77777777" w:rsidR="00FD3169" w:rsidRDefault="00FD3169" w:rsidP="00BD2B9B">
      <w:pPr>
        <w:jc w:val="both"/>
        <w:rPr>
          <w:rFonts w:asciiTheme="minorHAnsi" w:hAnsiTheme="minorHAnsi" w:cstheme="minorHAnsi"/>
          <w:sz w:val="22"/>
          <w:szCs w:val="22"/>
        </w:rPr>
      </w:pPr>
    </w:p>
    <w:p w14:paraId="3118A268" w14:textId="77777777" w:rsidR="00FD3169" w:rsidRDefault="00FD3169" w:rsidP="00FD3169">
      <w:pPr>
        <w:jc w:val="center"/>
        <w:rPr>
          <w:rFonts w:asciiTheme="minorHAnsi" w:hAnsiTheme="minorHAnsi" w:cstheme="minorHAnsi"/>
          <w:sz w:val="22"/>
          <w:szCs w:val="22"/>
        </w:rPr>
      </w:pPr>
    </w:p>
    <w:p w14:paraId="275280B8" w14:textId="0CF86A74" w:rsidR="00993145" w:rsidRPr="00BD2B9B" w:rsidRDefault="008E32AC" w:rsidP="00BD2B9B">
      <w:pPr>
        <w:jc w:val="both"/>
        <w:rPr>
          <w:rFonts w:asciiTheme="minorHAnsi" w:hAnsiTheme="minorHAnsi" w:cstheme="minorHAnsi"/>
          <w:sz w:val="22"/>
          <w:szCs w:val="22"/>
        </w:rPr>
      </w:pPr>
      <w:r w:rsidRPr="00FD3169">
        <w:rPr>
          <w:rFonts w:asciiTheme="minorHAnsi" w:hAnsiTheme="minorHAnsi" w:cstheme="minorHAnsi"/>
          <w:sz w:val="22"/>
          <w:szCs w:val="22"/>
        </w:rPr>
        <w:br w:type="page"/>
      </w:r>
      <w:r w:rsidR="00BD2B9B">
        <w:rPr>
          <w:rFonts w:asciiTheme="minorHAnsi" w:hAnsiTheme="minorHAnsi" w:cstheme="minorHAnsi"/>
          <w:sz w:val="22"/>
          <w:szCs w:val="22"/>
        </w:rPr>
        <w:lastRenderedPageBreak/>
        <w:t>uzavírají</w:t>
      </w:r>
      <w:r w:rsidR="009031F0" w:rsidRPr="004B131B">
        <w:rPr>
          <w:rFonts w:asciiTheme="minorHAnsi" w:hAnsiTheme="minorHAnsi" w:cstheme="minorHAnsi"/>
          <w:sz w:val="22"/>
          <w:szCs w:val="22"/>
        </w:rPr>
        <w:t xml:space="preserve"> níže uvedeného dne, měsíce a roku tuto smlouvu </w:t>
      </w:r>
      <w:r w:rsidR="00652B1A" w:rsidRPr="004B131B">
        <w:rPr>
          <w:rFonts w:asciiTheme="minorHAnsi" w:hAnsiTheme="minorHAnsi" w:cstheme="minorHAnsi"/>
          <w:sz w:val="22"/>
          <w:szCs w:val="22"/>
        </w:rPr>
        <w:t>o dílo, kterou se zhotovitel zavazuje řádně a včas, na svůj náklad a nebezpečí, provést pro objednatele dílo dle podmínek této smlouvy a jejích příloh a</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 xml:space="preserve">objednatel se zavazuje za podmínek </w:t>
      </w:r>
      <w:r w:rsidR="00F80DD8" w:rsidRPr="004B131B">
        <w:rPr>
          <w:rFonts w:asciiTheme="minorHAnsi" w:hAnsiTheme="minorHAnsi" w:cstheme="minorHAnsi"/>
          <w:sz w:val="22"/>
          <w:szCs w:val="22"/>
        </w:rPr>
        <w:t>stanovených touto smlouvou</w:t>
      </w:r>
      <w:r w:rsidR="00652B1A" w:rsidRPr="004B131B">
        <w:rPr>
          <w:rFonts w:asciiTheme="minorHAnsi" w:hAnsiTheme="minorHAnsi" w:cstheme="minorHAnsi"/>
          <w:sz w:val="22"/>
          <w:szCs w:val="22"/>
        </w:rPr>
        <w:t xml:space="preserve"> dílo převzít a zaplatit zhotoviteli</w:t>
      </w:r>
      <w:r w:rsidR="00BD2B9B">
        <w:rPr>
          <w:rFonts w:asciiTheme="minorHAnsi" w:hAnsiTheme="minorHAnsi" w:cstheme="minorHAnsi"/>
          <w:sz w:val="22"/>
          <w:szCs w:val="22"/>
        </w:rPr>
        <w:t xml:space="preserve"> </w:t>
      </w:r>
      <w:r w:rsidR="00652B1A" w:rsidRPr="004B131B">
        <w:rPr>
          <w:rFonts w:asciiTheme="minorHAnsi" w:hAnsiTheme="minorHAnsi" w:cstheme="minorHAnsi"/>
          <w:sz w:val="22"/>
          <w:szCs w:val="22"/>
        </w:rPr>
        <w:t>dohodnutou cenu za jeho provedení</w:t>
      </w:r>
      <w:r w:rsidR="009031F0" w:rsidRPr="004B131B">
        <w:rPr>
          <w:rFonts w:asciiTheme="minorHAnsi" w:hAnsiTheme="minorHAnsi" w:cstheme="minorHAnsi"/>
          <w:sz w:val="22"/>
          <w:szCs w:val="22"/>
        </w:rPr>
        <w:t xml:space="preserve"> (dále jen „smlouva“)</w:t>
      </w:r>
      <w:r w:rsidR="00491B34" w:rsidRPr="004B131B">
        <w:rPr>
          <w:rFonts w:asciiTheme="minorHAnsi" w:hAnsiTheme="minorHAnsi" w:cstheme="minorHAnsi"/>
          <w:sz w:val="22"/>
          <w:szCs w:val="22"/>
        </w:rPr>
        <w:t xml:space="preserve">. </w:t>
      </w:r>
    </w:p>
    <w:p w14:paraId="7618DCF8" w14:textId="7393C75A" w:rsidR="006E7704" w:rsidRPr="004B131B" w:rsidRDefault="00993145" w:rsidP="00457296">
      <w:pPr>
        <w:pStyle w:val="Nadpis1"/>
        <w:spacing w:after="0"/>
        <w:jc w:val="both"/>
        <w:rPr>
          <w:rFonts w:asciiTheme="minorHAnsi" w:hAnsiTheme="minorHAnsi" w:cstheme="minorHAnsi"/>
          <w:b w:val="0"/>
          <w:bCs/>
          <w:sz w:val="22"/>
          <w:szCs w:val="22"/>
        </w:rPr>
      </w:pPr>
      <w:r w:rsidRPr="004B131B">
        <w:rPr>
          <w:rFonts w:asciiTheme="minorHAnsi" w:hAnsiTheme="minorHAnsi" w:cstheme="minorHAnsi"/>
          <w:b w:val="0"/>
          <w:bCs/>
          <w:sz w:val="22"/>
          <w:szCs w:val="22"/>
        </w:rPr>
        <w:t xml:space="preserve">Podkladem pro uzavření této smlouvy je nabídka vybraného </w:t>
      </w:r>
      <w:r w:rsidR="00BD2B9B">
        <w:rPr>
          <w:rFonts w:asciiTheme="minorHAnsi" w:hAnsiTheme="minorHAnsi" w:cstheme="minorHAnsi"/>
          <w:b w:val="0"/>
          <w:bCs/>
          <w:sz w:val="22"/>
          <w:szCs w:val="22"/>
        </w:rPr>
        <w:t>zhotovitele</w:t>
      </w:r>
      <w:r w:rsidRPr="004B131B">
        <w:rPr>
          <w:rFonts w:asciiTheme="minorHAnsi" w:hAnsiTheme="minorHAnsi" w:cstheme="minorHAnsi"/>
          <w:b w:val="0"/>
          <w:bCs/>
          <w:sz w:val="22"/>
          <w:szCs w:val="22"/>
        </w:rPr>
        <w:t xml:space="preserve"> předložená v rámci zadávacího řízení zadávaného v</w:t>
      </w:r>
      <w:r w:rsidR="00981BE4" w:rsidRPr="004B131B">
        <w:rPr>
          <w:rFonts w:asciiTheme="minorHAnsi" w:hAnsiTheme="minorHAnsi" w:cstheme="minorHAnsi"/>
          <w:b w:val="0"/>
          <w:bCs/>
          <w:sz w:val="22"/>
          <w:szCs w:val="22"/>
        </w:rPr>
        <w:t>e z</w:t>
      </w:r>
      <w:r w:rsidRPr="004B131B">
        <w:rPr>
          <w:rFonts w:asciiTheme="minorHAnsi" w:hAnsiTheme="minorHAnsi" w:cstheme="minorHAnsi"/>
          <w:b w:val="0"/>
          <w:bCs/>
          <w:sz w:val="22"/>
          <w:szCs w:val="22"/>
        </w:rPr>
        <w:t xml:space="preserve">jednodušeném podlimitním řízení na služby s názvem </w:t>
      </w:r>
      <w:bookmarkStart w:id="1" w:name="_Hlk171505468"/>
      <w:r w:rsidR="00362D7E" w:rsidRPr="00CA529E">
        <w:rPr>
          <w:rFonts w:asciiTheme="minorHAnsi" w:hAnsiTheme="minorHAnsi" w:cstheme="minorHAnsi"/>
          <w:bCs/>
          <w:sz w:val="22"/>
          <w:szCs w:val="22"/>
        </w:rPr>
        <w:t>Zhotovení</w:t>
      </w:r>
      <w:r w:rsidR="00362D7E" w:rsidRPr="00CA529E">
        <w:rPr>
          <w:rFonts w:asciiTheme="minorHAnsi" w:hAnsiTheme="minorHAnsi" w:cstheme="minorHAnsi"/>
          <w:sz w:val="22"/>
          <w:szCs w:val="22"/>
        </w:rPr>
        <w:t xml:space="preserve"> projektové dokumentace pro stavbu </w:t>
      </w:r>
      <w:r w:rsidR="00362D7E">
        <w:rPr>
          <w:rFonts w:asciiTheme="minorHAnsi" w:hAnsiTheme="minorHAnsi" w:cstheme="minorHAnsi"/>
          <w:sz w:val="22"/>
          <w:szCs w:val="22"/>
        </w:rPr>
        <w:t>„NPK, a.s., Pardubická nemocnice – Výměna rozvodů vody vč</w:t>
      </w:r>
      <w:r w:rsidR="00103B3A">
        <w:rPr>
          <w:rFonts w:asciiTheme="minorHAnsi" w:hAnsiTheme="minorHAnsi" w:cstheme="minorHAnsi"/>
          <w:sz w:val="22"/>
          <w:szCs w:val="22"/>
        </w:rPr>
        <w:t>etně</w:t>
      </w:r>
      <w:r w:rsidR="00362D7E">
        <w:rPr>
          <w:rFonts w:asciiTheme="minorHAnsi" w:hAnsiTheme="minorHAnsi" w:cstheme="minorHAnsi"/>
          <w:sz w:val="22"/>
          <w:szCs w:val="22"/>
        </w:rPr>
        <w:t xml:space="preserve"> souvisejících stavebních úprav </w:t>
      </w:r>
      <w:r w:rsidR="008D70A0">
        <w:rPr>
          <w:rFonts w:asciiTheme="minorHAnsi" w:hAnsiTheme="minorHAnsi" w:cstheme="minorHAnsi"/>
          <w:sz w:val="22"/>
          <w:szCs w:val="22"/>
        </w:rPr>
        <w:t>v</w:t>
      </w:r>
      <w:r w:rsidR="00103B3A">
        <w:rPr>
          <w:rFonts w:asciiTheme="minorHAnsi" w:hAnsiTheme="minorHAnsi" w:cstheme="minorHAnsi"/>
          <w:sz w:val="22"/>
          <w:szCs w:val="22"/>
        </w:rPr>
        <w:t> </w:t>
      </w:r>
      <w:r w:rsidR="00362D7E">
        <w:rPr>
          <w:rFonts w:asciiTheme="minorHAnsi" w:hAnsiTheme="minorHAnsi" w:cstheme="minorHAnsi"/>
          <w:sz w:val="22"/>
          <w:szCs w:val="22"/>
        </w:rPr>
        <w:t>b</w:t>
      </w:r>
      <w:r w:rsidR="00103B3A">
        <w:rPr>
          <w:rFonts w:asciiTheme="minorHAnsi" w:hAnsiTheme="minorHAnsi" w:cstheme="minorHAnsi"/>
          <w:sz w:val="22"/>
          <w:szCs w:val="22"/>
        </w:rPr>
        <w:t xml:space="preserve">udově </w:t>
      </w:r>
      <w:r w:rsidR="00362D7E">
        <w:rPr>
          <w:rFonts w:asciiTheme="minorHAnsi" w:hAnsiTheme="minorHAnsi" w:cstheme="minorHAnsi"/>
          <w:sz w:val="22"/>
          <w:szCs w:val="22"/>
        </w:rPr>
        <w:t>č.</w:t>
      </w:r>
      <w:r w:rsidR="00103B3A">
        <w:rPr>
          <w:rFonts w:asciiTheme="minorHAnsi" w:hAnsiTheme="minorHAnsi" w:cstheme="minorHAnsi"/>
          <w:sz w:val="22"/>
          <w:szCs w:val="22"/>
        </w:rPr>
        <w:t xml:space="preserve"> </w:t>
      </w:r>
      <w:r w:rsidR="00362D7E">
        <w:rPr>
          <w:rFonts w:asciiTheme="minorHAnsi" w:hAnsiTheme="minorHAnsi" w:cstheme="minorHAnsi"/>
          <w:sz w:val="22"/>
          <w:szCs w:val="22"/>
        </w:rPr>
        <w:t xml:space="preserve">28 a </w:t>
      </w:r>
      <w:proofErr w:type="spellStart"/>
      <w:r w:rsidR="00362D7E">
        <w:rPr>
          <w:rFonts w:asciiTheme="minorHAnsi" w:hAnsiTheme="minorHAnsi" w:cstheme="minorHAnsi"/>
          <w:sz w:val="22"/>
          <w:szCs w:val="22"/>
        </w:rPr>
        <w:t>trojpavilonu</w:t>
      </w:r>
      <w:bookmarkEnd w:id="1"/>
      <w:proofErr w:type="spellEnd"/>
      <w:r w:rsidR="00362D7E">
        <w:rPr>
          <w:rFonts w:asciiTheme="minorHAnsi" w:hAnsiTheme="minorHAnsi" w:cstheme="minorHAnsi"/>
          <w:sz w:val="22"/>
          <w:szCs w:val="22"/>
        </w:rPr>
        <w:t xml:space="preserve">“ </w:t>
      </w:r>
      <w:r w:rsidR="00362D7E" w:rsidRPr="00CA529E">
        <w:rPr>
          <w:rFonts w:asciiTheme="minorHAnsi" w:hAnsiTheme="minorHAnsi" w:cstheme="minorHAnsi"/>
          <w:sz w:val="22"/>
          <w:szCs w:val="22"/>
        </w:rPr>
        <w:t>a poskytování služeb autorského dozoru</w:t>
      </w:r>
      <w:r w:rsidR="00362D7E">
        <w:rPr>
          <w:rFonts w:asciiTheme="minorHAnsi" w:hAnsiTheme="minorHAnsi" w:cstheme="minorHAnsi"/>
          <w:sz w:val="22"/>
          <w:szCs w:val="22"/>
        </w:rPr>
        <w:t>.</w:t>
      </w:r>
      <w:r w:rsidRPr="004B131B">
        <w:rPr>
          <w:rFonts w:asciiTheme="minorHAnsi" w:hAnsiTheme="minorHAnsi" w:cstheme="minorHAnsi"/>
          <w:sz w:val="22"/>
          <w:szCs w:val="22"/>
        </w:rPr>
        <w:t xml:space="preserve"> </w:t>
      </w:r>
      <w:r w:rsidR="00BD2B9B">
        <w:rPr>
          <w:rFonts w:asciiTheme="minorHAnsi" w:hAnsiTheme="minorHAnsi" w:cstheme="minorHAnsi"/>
          <w:sz w:val="22"/>
          <w:szCs w:val="22"/>
        </w:rPr>
        <w:t>(</w:t>
      </w:r>
      <w:r w:rsidRPr="004B131B">
        <w:rPr>
          <w:rFonts w:asciiTheme="minorHAnsi" w:hAnsiTheme="minorHAnsi" w:cstheme="minorHAnsi"/>
          <w:b w:val="0"/>
          <w:bCs/>
          <w:sz w:val="22"/>
          <w:szCs w:val="22"/>
        </w:rPr>
        <w:t>dále jen „veřejná zakázka“</w:t>
      </w:r>
      <w:r w:rsidR="00BD2B9B">
        <w:rPr>
          <w:rFonts w:asciiTheme="minorHAnsi" w:hAnsiTheme="minorHAnsi" w:cstheme="minorHAnsi"/>
          <w:b w:val="0"/>
          <w:bCs/>
          <w:sz w:val="22"/>
          <w:szCs w:val="22"/>
        </w:rPr>
        <w:t>)</w:t>
      </w:r>
      <w:r w:rsidRPr="004B131B">
        <w:rPr>
          <w:rFonts w:asciiTheme="minorHAnsi" w:hAnsiTheme="minorHAnsi" w:cstheme="minorHAnsi"/>
          <w:b w:val="0"/>
          <w:bCs/>
          <w:sz w:val="22"/>
          <w:szCs w:val="22"/>
        </w:rPr>
        <w:t xml:space="preserve"> realizované</w:t>
      </w:r>
      <w:r w:rsidR="00BD2B9B">
        <w:rPr>
          <w:rFonts w:asciiTheme="minorHAnsi" w:hAnsiTheme="minorHAnsi" w:cstheme="minorHAnsi"/>
          <w:b w:val="0"/>
          <w:bCs/>
          <w:sz w:val="22"/>
          <w:szCs w:val="22"/>
        </w:rPr>
        <w:t>ho</w:t>
      </w:r>
      <w:r w:rsidRPr="004B131B">
        <w:rPr>
          <w:rFonts w:asciiTheme="minorHAnsi" w:hAnsiTheme="minorHAnsi" w:cstheme="minorHAnsi"/>
          <w:b w:val="0"/>
          <w:bCs/>
          <w:sz w:val="22"/>
          <w:szCs w:val="22"/>
        </w:rPr>
        <w:t xml:space="preserve"> v souladu se zákonem č. 134/2016 Sb., o zadávání veřejných zakázek, ve znění pozdějších předpisů.</w:t>
      </w:r>
    </w:p>
    <w:p w14:paraId="1E640824" w14:textId="77777777" w:rsidR="000E48B5" w:rsidRPr="004B131B" w:rsidRDefault="000E48B5" w:rsidP="009D6E55">
      <w:pPr>
        <w:spacing w:before="240"/>
        <w:ind w:right="-23"/>
        <w:jc w:val="center"/>
        <w:rPr>
          <w:rFonts w:asciiTheme="minorHAnsi" w:hAnsiTheme="minorHAnsi" w:cstheme="minorHAnsi"/>
          <w:b/>
        </w:rPr>
      </w:pPr>
      <w:r w:rsidRPr="004B131B">
        <w:rPr>
          <w:rFonts w:asciiTheme="minorHAnsi" w:hAnsiTheme="minorHAnsi" w:cstheme="minorHAnsi"/>
          <w:b/>
        </w:rPr>
        <w:t>Článek I.</w:t>
      </w:r>
    </w:p>
    <w:p w14:paraId="7E991442"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Předmět díla</w:t>
      </w:r>
    </w:p>
    <w:p w14:paraId="352E9BB8" w14:textId="67852909" w:rsidR="00993145" w:rsidRPr="009D6E55" w:rsidRDefault="00993145" w:rsidP="009D6E55">
      <w:pPr>
        <w:numPr>
          <w:ilvl w:val="0"/>
          <w:numId w:val="4"/>
        </w:numPr>
        <w:spacing w:after="240"/>
        <w:ind w:left="425" w:hanging="425"/>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za podmínek této smlouvy v rozsahu projektového záměru </w:t>
      </w:r>
      <w:r w:rsidR="00362D7E">
        <w:rPr>
          <w:rFonts w:asciiTheme="minorHAnsi" w:hAnsiTheme="minorHAnsi" w:cstheme="minorHAnsi"/>
          <w:b/>
          <w:sz w:val="22"/>
          <w:szCs w:val="22"/>
        </w:rPr>
        <w:t>„NPK, a.s., Pardubická nemocnice – Výměna rozvodů vody vč</w:t>
      </w:r>
      <w:r w:rsidR="00103B3A">
        <w:rPr>
          <w:rFonts w:asciiTheme="minorHAnsi" w:hAnsiTheme="minorHAnsi" w:cstheme="minorHAnsi"/>
          <w:b/>
          <w:sz w:val="22"/>
          <w:szCs w:val="22"/>
        </w:rPr>
        <w:t>etně</w:t>
      </w:r>
      <w:r w:rsidR="00362D7E">
        <w:rPr>
          <w:rFonts w:asciiTheme="minorHAnsi" w:hAnsiTheme="minorHAnsi" w:cstheme="minorHAnsi"/>
          <w:b/>
          <w:sz w:val="22"/>
          <w:szCs w:val="22"/>
        </w:rPr>
        <w:t xml:space="preserve"> souvisejících stavebních úprav </w:t>
      </w:r>
      <w:r w:rsidR="008D70A0">
        <w:rPr>
          <w:rFonts w:asciiTheme="minorHAnsi" w:hAnsiTheme="minorHAnsi" w:cstheme="minorHAnsi"/>
          <w:b/>
          <w:sz w:val="22"/>
          <w:szCs w:val="22"/>
        </w:rPr>
        <w:t>v</w:t>
      </w:r>
      <w:r w:rsidR="00103B3A">
        <w:rPr>
          <w:rFonts w:asciiTheme="minorHAnsi" w:hAnsiTheme="minorHAnsi" w:cstheme="minorHAnsi"/>
          <w:b/>
          <w:sz w:val="22"/>
          <w:szCs w:val="22"/>
        </w:rPr>
        <w:t> </w:t>
      </w:r>
      <w:r w:rsidR="00362D7E">
        <w:rPr>
          <w:rFonts w:asciiTheme="minorHAnsi" w:hAnsiTheme="minorHAnsi" w:cstheme="minorHAnsi"/>
          <w:b/>
          <w:sz w:val="22"/>
          <w:szCs w:val="22"/>
        </w:rPr>
        <w:t>b</w:t>
      </w:r>
      <w:r w:rsidR="00103B3A">
        <w:rPr>
          <w:rFonts w:asciiTheme="minorHAnsi" w:hAnsiTheme="minorHAnsi" w:cstheme="minorHAnsi"/>
          <w:b/>
          <w:sz w:val="22"/>
          <w:szCs w:val="22"/>
        </w:rPr>
        <w:t xml:space="preserve">udově </w:t>
      </w:r>
      <w:r w:rsidR="00362D7E">
        <w:rPr>
          <w:rFonts w:asciiTheme="minorHAnsi" w:hAnsiTheme="minorHAnsi" w:cstheme="minorHAnsi"/>
          <w:b/>
          <w:sz w:val="22"/>
          <w:szCs w:val="22"/>
        </w:rPr>
        <w:t>č.</w:t>
      </w:r>
      <w:r w:rsidR="00103B3A">
        <w:rPr>
          <w:rFonts w:asciiTheme="minorHAnsi" w:hAnsiTheme="minorHAnsi" w:cstheme="minorHAnsi"/>
          <w:b/>
          <w:sz w:val="22"/>
          <w:szCs w:val="22"/>
        </w:rPr>
        <w:t xml:space="preserve"> </w:t>
      </w:r>
      <w:r w:rsidR="00362D7E">
        <w:rPr>
          <w:rFonts w:asciiTheme="minorHAnsi" w:hAnsiTheme="minorHAnsi" w:cstheme="minorHAnsi"/>
          <w:b/>
          <w:sz w:val="22"/>
          <w:szCs w:val="22"/>
        </w:rPr>
        <w:t xml:space="preserve">28 a </w:t>
      </w:r>
      <w:proofErr w:type="spellStart"/>
      <w:r w:rsidR="00362D7E">
        <w:rPr>
          <w:rFonts w:asciiTheme="minorHAnsi" w:hAnsiTheme="minorHAnsi" w:cstheme="minorHAnsi"/>
          <w:b/>
          <w:sz w:val="22"/>
          <w:szCs w:val="22"/>
        </w:rPr>
        <w:t>trojpavilonu</w:t>
      </w:r>
      <w:proofErr w:type="spellEnd"/>
      <w:r w:rsidR="00362D7E">
        <w:rPr>
          <w:rFonts w:asciiTheme="minorHAnsi" w:hAnsiTheme="minorHAnsi" w:cstheme="minorHAnsi"/>
          <w:b/>
          <w:sz w:val="22"/>
          <w:szCs w:val="22"/>
        </w:rPr>
        <w:t>“</w:t>
      </w:r>
      <w:r w:rsidRPr="004B131B">
        <w:rPr>
          <w:rFonts w:asciiTheme="minorHAnsi" w:hAnsiTheme="minorHAnsi" w:cstheme="minorHAnsi"/>
          <w:sz w:val="22"/>
          <w:szCs w:val="22"/>
        </w:rPr>
        <w:t xml:space="preserve"> pro objednatele </w:t>
      </w:r>
      <w:r w:rsidRPr="001022B3">
        <w:rPr>
          <w:rFonts w:asciiTheme="minorHAnsi" w:hAnsiTheme="minorHAnsi" w:cstheme="minorHAnsi"/>
          <w:b/>
          <w:bCs/>
          <w:sz w:val="22"/>
          <w:szCs w:val="22"/>
        </w:rPr>
        <w:t>zpracovat projektovou dokumentaci</w:t>
      </w:r>
      <w:r w:rsidRPr="004B131B">
        <w:rPr>
          <w:rFonts w:asciiTheme="minorHAnsi" w:hAnsiTheme="minorHAnsi" w:cstheme="minorHAnsi"/>
          <w:sz w:val="22"/>
          <w:szCs w:val="22"/>
        </w:rPr>
        <w:t xml:space="preserve"> pro provádění stavby dle § 157 zákona č. 283/2021 Sb., stavební zákon, ve znění pozdějších předpisů (dále jen </w:t>
      </w:r>
      <w:r w:rsidR="00103B3A">
        <w:rPr>
          <w:rFonts w:asciiTheme="minorHAnsi" w:hAnsiTheme="minorHAnsi" w:cstheme="minorHAnsi"/>
          <w:sz w:val="22"/>
          <w:szCs w:val="22"/>
        </w:rPr>
        <w:t>„</w:t>
      </w:r>
      <w:r w:rsidRPr="004B131B">
        <w:rPr>
          <w:rFonts w:asciiTheme="minorHAnsi" w:hAnsiTheme="minorHAnsi" w:cstheme="minorHAnsi"/>
          <w:sz w:val="22"/>
          <w:szCs w:val="22"/>
        </w:rPr>
        <w:t>stavební zákon</w:t>
      </w:r>
      <w:r w:rsidR="00103B3A">
        <w:rPr>
          <w:rFonts w:asciiTheme="minorHAnsi" w:hAnsiTheme="minorHAnsi" w:cstheme="minorHAnsi"/>
          <w:sz w:val="22"/>
          <w:szCs w:val="22"/>
        </w:rPr>
        <w:t>“</w:t>
      </w:r>
      <w:r w:rsidRPr="004B131B">
        <w:rPr>
          <w:rFonts w:asciiTheme="minorHAnsi" w:hAnsiTheme="minorHAnsi" w:cstheme="minorHAnsi"/>
          <w:sz w:val="22"/>
          <w:szCs w:val="22"/>
        </w:rPr>
        <w:t>) a jeho prováděcích vyhlášek a v rozsahu dokumentace pro provádění stavby dle zákona č. 134/2016 Sb., o zadávání veřejných zakázek, ve znění pozdějších předpisů (dále též „ZZVZ“), jeho prováděcích předpisů.</w:t>
      </w:r>
    </w:p>
    <w:p w14:paraId="3D7BAFB6" w14:textId="739E7A2C" w:rsidR="00362D7E" w:rsidRPr="00312388" w:rsidRDefault="00362D7E" w:rsidP="00362D7E">
      <w:pPr>
        <w:autoSpaceDE w:val="0"/>
        <w:autoSpaceDN w:val="0"/>
        <w:adjustRightInd w:val="0"/>
        <w:jc w:val="both"/>
        <w:rPr>
          <w:rFonts w:asciiTheme="minorHAnsi" w:hAnsiTheme="minorHAnsi" w:cstheme="minorHAnsi"/>
          <w:b/>
          <w:i/>
          <w:iCs/>
          <w:color w:val="000000"/>
          <w:sz w:val="22"/>
          <w:szCs w:val="22"/>
        </w:rPr>
      </w:pPr>
      <w:r>
        <w:rPr>
          <w:rFonts w:asciiTheme="minorHAnsi" w:hAnsiTheme="minorHAnsi" w:cstheme="minorHAnsi"/>
          <w:b/>
          <w:i/>
          <w:iCs/>
          <w:color w:val="000000"/>
          <w:sz w:val="22"/>
          <w:szCs w:val="22"/>
        </w:rPr>
        <w:t>Budova č.</w:t>
      </w:r>
      <w:r w:rsidR="00DF4A9F">
        <w:rPr>
          <w:rFonts w:asciiTheme="minorHAnsi" w:hAnsiTheme="minorHAnsi" w:cstheme="minorHAnsi"/>
          <w:b/>
          <w:i/>
          <w:iCs/>
          <w:color w:val="000000"/>
          <w:sz w:val="22"/>
          <w:szCs w:val="22"/>
        </w:rPr>
        <w:t xml:space="preserve"> </w:t>
      </w:r>
      <w:r>
        <w:rPr>
          <w:rFonts w:asciiTheme="minorHAnsi" w:hAnsiTheme="minorHAnsi" w:cstheme="minorHAnsi"/>
          <w:b/>
          <w:i/>
          <w:iCs/>
          <w:color w:val="000000"/>
          <w:sz w:val="22"/>
          <w:szCs w:val="22"/>
        </w:rPr>
        <w:t>28</w:t>
      </w:r>
    </w:p>
    <w:p w14:paraId="4D10A0D3" w14:textId="77777777" w:rsidR="00362D7E" w:rsidRDefault="00362D7E" w:rsidP="00362D7E">
      <w:pPr>
        <w:widowControl w:val="0"/>
        <w:jc w:val="both"/>
        <w:rPr>
          <w:rFonts w:asciiTheme="minorHAnsi" w:hAnsiTheme="minorHAnsi" w:cstheme="minorHAnsi"/>
          <w:bCs/>
          <w:sz w:val="22"/>
          <w:szCs w:val="22"/>
        </w:rPr>
      </w:pPr>
      <w:r w:rsidRPr="005F3727">
        <w:rPr>
          <w:rFonts w:asciiTheme="minorHAnsi" w:hAnsiTheme="minorHAnsi" w:cstheme="minorHAnsi"/>
          <w:bCs/>
          <w:sz w:val="22"/>
          <w:szCs w:val="22"/>
        </w:rPr>
        <w:t>Předmětem projekt</w:t>
      </w:r>
      <w:r>
        <w:rPr>
          <w:rFonts w:asciiTheme="minorHAnsi" w:hAnsiTheme="minorHAnsi" w:cstheme="minorHAnsi"/>
          <w:bCs/>
          <w:sz w:val="22"/>
          <w:szCs w:val="22"/>
        </w:rPr>
        <w:t>ové dokumentace</w:t>
      </w:r>
      <w:r w:rsidRPr="005F3727">
        <w:rPr>
          <w:rFonts w:asciiTheme="minorHAnsi" w:hAnsiTheme="minorHAnsi" w:cstheme="minorHAnsi"/>
          <w:bCs/>
          <w:sz w:val="22"/>
          <w:szCs w:val="22"/>
        </w:rPr>
        <w:t xml:space="preserve"> j</w:t>
      </w:r>
      <w:r>
        <w:rPr>
          <w:rFonts w:asciiTheme="minorHAnsi" w:hAnsiTheme="minorHAnsi" w:cstheme="minorHAnsi"/>
          <w:bCs/>
          <w:sz w:val="22"/>
          <w:szCs w:val="22"/>
        </w:rPr>
        <w:t xml:space="preserve">e kompletní výměna ležatých a stoupacích rozvodů teplé vody, studené vody a cirkulace (dále jen rozvody vody) na budově č. 28 a nezbytné související stavební práce a úpravy (např. výměna nebo doplnění podhledu v případě potřeby vč. svítidel, úpravy šachetních otvorů, opravy omítek). </w:t>
      </w:r>
    </w:p>
    <w:p w14:paraId="11F691FA"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Budovu v současné době využívá interní oddělení, geriatrické oddělení, LDN a oddělení rehabilitace. V budově jsou umístěny ambulantní, lůžkové a rehabilitační provozy. Součástí předmětu díla je i pasportizace stávajících rozvodů a zařizovacích předmětů, objednatel nemá k dispozici kompletní dokumentaci stávajících rozvodů.</w:t>
      </w:r>
    </w:p>
    <w:p w14:paraId="3B4AD6B2"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Projektová dokumentace musí obsahovat návrh etapizace realizace díla. Výměna rozvodů bude prováděna za provozu budovy. Projektová dokumentace musí tento fakt zohlednit a musí být navržena taková opatření, aby dílo mohlo být realizováno postupně, v rámci co nejkratších dílčích odstávek provozu.</w:t>
      </w:r>
    </w:p>
    <w:p w14:paraId="411B5151" w14:textId="77777777" w:rsidR="00362D7E" w:rsidRDefault="00362D7E" w:rsidP="00362D7E">
      <w:pPr>
        <w:widowControl w:val="0"/>
        <w:jc w:val="both"/>
        <w:rPr>
          <w:rFonts w:asciiTheme="minorHAnsi" w:hAnsiTheme="minorHAnsi" w:cstheme="minorHAnsi"/>
          <w:bCs/>
          <w:sz w:val="22"/>
          <w:szCs w:val="22"/>
        </w:rPr>
      </w:pPr>
    </w:p>
    <w:p w14:paraId="500B646B"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Stávající stav:</w:t>
      </w:r>
    </w:p>
    <w:p w14:paraId="60184E76" w14:textId="68712499"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Vstup rozvodů vody do objektu je z kolektoru v</w:t>
      </w:r>
      <w:r w:rsidR="00DF4A9F">
        <w:rPr>
          <w:rFonts w:asciiTheme="minorHAnsi" w:hAnsiTheme="minorHAnsi" w:cstheme="minorHAnsi"/>
          <w:bCs/>
          <w:sz w:val="22"/>
          <w:szCs w:val="22"/>
        </w:rPr>
        <w:t> </w:t>
      </w:r>
      <w:r>
        <w:rPr>
          <w:rFonts w:asciiTheme="minorHAnsi" w:hAnsiTheme="minorHAnsi" w:cstheme="minorHAnsi"/>
          <w:bCs/>
          <w:sz w:val="22"/>
          <w:szCs w:val="22"/>
        </w:rPr>
        <w:t>m</w:t>
      </w:r>
      <w:r w:rsidR="00DF4A9F">
        <w:rPr>
          <w:rFonts w:asciiTheme="minorHAnsi" w:hAnsiTheme="minorHAnsi" w:cstheme="minorHAnsi"/>
          <w:bCs/>
          <w:sz w:val="22"/>
          <w:szCs w:val="22"/>
        </w:rPr>
        <w:t xml:space="preserve">ístnosti </w:t>
      </w:r>
      <w:r>
        <w:rPr>
          <w:rFonts w:asciiTheme="minorHAnsi" w:hAnsiTheme="minorHAnsi" w:cstheme="minorHAnsi"/>
          <w:bCs/>
          <w:sz w:val="22"/>
          <w:szCs w:val="22"/>
        </w:rPr>
        <w:t>č.</w:t>
      </w:r>
      <w:r w:rsidR="00DF4A9F">
        <w:rPr>
          <w:rFonts w:asciiTheme="minorHAnsi" w:hAnsiTheme="minorHAnsi" w:cstheme="minorHAnsi"/>
          <w:bCs/>
          <w:sz w:val="22"/>
          <w:szCs w:val="22"/>
        </w:rPr>
        <w:t xml:space="preserve"> </w:t>
      </w:r>
      <w:r>
        <w:rPr>
          <w:rFonts w:asciiTheme="minorHAnsi" w:hAnsiTheme="minorHAnsi" w:cstheme="minorHAnsi"/>
          <w:bCs/>
          <w:sz w:val="22"/>
          <w:szCs w:val="22"/>
        </w:rPr>
        <w:t>05. V 1.PP jsou vedeny ležaté rozvody vody ve dvou větvích nad podhledem, stoupací potrubí následně probíhá až do 7.NP v instalačních šachtách. Na budově často probíhají havarijní opravy, některé části rozvodů jsou vyměněny. Na tuto skutečnost není potřeba brát při návrhu řešení zřetel, jedná se o havarijní opravy a rozvody požadujeme vyměnit kompletně.</w:t>
      </w:r>
    </w:p>
    <w:p w14:paraId="1F86ECCC" w14:textId="77777777" w:rsidR="00362D7E" w:rsidRDefault="00362D7E" w:rsidP="00362D7E">
      <w:pPr>
        <w:widowControl w:val="0"/>
        <w:ind w:left="447"/>
        <w:jc w:val="both"/>
        <w:rPr>
          <w:rFonts w:asciiTheme="minorHAnsi" w:hAnsiTheme="minorHAnsi" w:cstheme="minorHAnsi"/>
          <w:b/>
          <w:sz w:val="22"/>
          <w:szCs w:val="22"/>
        </w:rPr>
      </w:pPr>
    </w:p>
    <w:p w14:paraId="1636FF1E" w14:textId="77777777" w:rsidR="00362D7E" w:rsidRPr="00312388" w:rsidRDefault="00362D7E" w:rsidP="00362D7E">
      <w:pPr>
        <w:autoSpaceDE w:val="0"/>
        <w:autoSpaceDN w:val="0"/>
        <w:adjustRightInd w:val="0"/>
        <w:jc w:val="both"/>
        <w:rPr>
          <w:rFonts w:asciiTheme="minorHAnsi" w:hAnsiTheme="minorHAnsi" w:cstheme="minorHAnsi"/>
          <w:b/>
          <w:i/>
          <w:iCs/>
          <w:color w:val="000000"/>
          <w:sz w:val="22"/>
          <w:szCs w:val="22"/>
        </w:rPr>
      </w:pPr>
      <w:proofErr w:type="spellStart"/>
      <w:proofErr w:type="gramStart"/>
      <w:r>
        <w:rPr>
          <w:rFonts w:asciiTheme="minorHAnsi" w:hAnsiTheme="minorHAnsi" w:cstheme="minorHAnsi"/>
          <w:b/>
          <w:i/>
          <w:iCs/>
          <w:color w:val="000000"/>
          <w:sz w:val="22"/>
          <w:szCs w:val="22"/>
        </w:rPr>
        <w:t>Trojpavilon</w:t>
      </w:r>
      <w:proofErr w:type="spellEnd"/>
      <w:r>
        <w:rPr>
          <w:rFonts w:asciiTheme="minorHAnsi" w:hAnsiTheme="minorHAnsi" w:cstheme="minorHAnsi"/>
          <w:b/>
          <w:i/>
          <w:iCs/>
          <w:color w:val="000000"/>
          <w:sz w:val="22"/>
          <w:szCs w:val="22"/>
        </w:rPr>
        <w:t xml:space="preserve"> - Budova</w:t>
      </w:r>
      <w:proofErr w:type="gramEnd"/>
      <w:r>
        <w:rPr>
          <w:rFonts w:asciiTheme="minorHAnsi" w:hAnsiTheme="minorHAnsi" w:cstheme="minorHAnsi"/>
          <w:b/>
          <w:i/>
          <w:iCs/>
          <w:color w:val="000000"/>
          <w:sz w:val="22"/>
          <w:szCs w:val="22"/>
        </w:rPr>
        <w:t xml:space="preserve"> č. 5, 6 a 7</w:t>
      </w:r>
    </w:p>
    <w:p w14:paraId="42009A92" w14:textId="56E5CD6E" w:rsidR="001950D2" w:rsidRDefault="00362D7E" w:rsidP="00362D7E">
      <w:pPr>
        <w:widowControl w:val="0"/>
        <w:jc w:val="both"/>
        <w:rPr>
          <w:rFonts w:asciiTheme="minorHAnsi" w:hAnsiTheme="minorHAnsi" w:cstheme="minorHAnsi"/>
          <w:bCs/>
          <w:sz w:val="22"/>
          <w:szCs w:val="22"/>
        </w:rPr>
      </w:pPr>
      <w:r w:rsidRPr="005F3727">
        <w:rPr>
          <w:rFonts w:asciiTheme="minorHAnsi" w:hAnsiTheme="minorHAnsi" w:cstheme="minorHAnsi"/>
          <w:bCs/>
          <w:sz w:val="22"/>
          <w:szCs w:val="22"/>
        </w:rPr>
        <w:t>Předmětem projekt</w:t>
      </w:r>
      <w:r>
        <w:rPr>
          <w:rFonts w:asciiTheme="minorHAnsi" w:hAnsiTheme="minorHAnsi" w:cstheme="minorHAnsi"/>
          <w:bCs/>
          <w:sz w:val="22"/>
          <w:szCs w:val="22"/>
        </w:rPr>
        <w:t>ové dokumentace</w:t>
      </w:r>
      <w:r w:rsidRPr="005F3727">
        <w:rPr>
          <w:rFonts w:asciiTheme="minorHAnsi" w:hAnsiTheme="minorHAnsi" w:cstheme="minorHAnsi"/>
          <w:bCs/>
          <w:sz w:val="22"/>
          <w:szCs w:val="22"/>
        </w:rPr>
        <w:t xml:space="preserve"> j</w:t>
      </w:r>
      <w:r>
        <w:rPr>
          <w:rFonts w:asciiTheme="minorHAnsi" w:hAnsiTheme="minorHAnsi" w:cstheme="minorHAnsi"/>
          <w:bCs/>
          <w:sz w:val="22"/>
          <w:szCs w:val="22"/>
        </w:rPr>
        <w:t>e výměna ležatých a stoupacích rozvodů teplé vody, studené vody a cirkulace (dále jen rozvody vody) na budově č. 5, 6 a 7 a nezbytné související stavební práce a úpravy (např. výměna nebo doplnění podhledu v případě potřeby vč. svítidel, úpravy šachetních otvorů, opravy omítek, opravy podlah). Budovu v současné době využívá oční oddělení, ORL, hematologie a dětské oddělení. V budově jsou umístěny ambulantní i lůžkové provozy, operační sály a laboratoře.</w:t>
      </w:r>
    </w:p>
    <w:p w14:paraId="5C84A41B"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Projektová dokumentace musí obsahovat návrh etapizace realizace díla. Výměna rozvodů bude prováděna za provozu budovy. Projektová dokumentace musí tento fakt zohlednit a musí být navržena taková opatření, aby dílo mohlo být realizováno postupně, v rámci co nejkratších dílčích odstávek provozu. Součástí předmětu díla je i pasportizace stávajících rozvodů, kde budou zohledněny i již provedené výměny rozvodů. Objednatel nemá k dispozici kompletní dokumentaci stávajících rozvodů.</w:t>
      </w:r>
    </w:p>
    <w:p w14:paraId="679893B8" w14:textId="77777777" w:rsidR="00362D7E" w:rsidRDefault="00362D7E" w:rsidP="00362D7E">
      <w:pPr>
        <w:widowControl w:val="0"/>
        <w:jc w:val="both"/>
        <w:rPr>
          <w:rFonts w:asciiTheme="minorHAnsi" w:hAnsiTheme="minorHAnsi" w:cstheme="minorHAnsi"/>
          <w:bCs/>
          <w:sz w:val="22"/>
          <w:szCs w:val="22"/>
        </w:rPr>
      </w:pPr>
    </w:p>
    <w:p w14:paraId="6367F9F8"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Stávající stav:</w:t>
      </w:r>
    </w:p>
    <w:p w14:paraId="26ED902A" w14:textId="2B87F045" w:rsidR="00362D7E" w:rsidRDefault="00362D7E" w:rsidP="00362D7E">
      <w:pPr>
        <w:widowControl w:val="0"/>
        <w:jc w:val="both"/>
        <w:rPr>
          <w:rFonts w:asciiTheme="minorHAnsi" w:hAnsiTheme="minorHAnsi" w:cstheme="minorHAnsi"/>
          <w:bCs/>
          <w:sz w:val="22"/>
          <w:szCs w:val="22"/>
        </w:rPr>
      </w:pPr>
      <w:proofErr w:type="spellStart"/>
      <w:r>
        <w:rPr>
          <w:rFonts w:asciiTheme="minorHAnsi" w:hAnsiTheme="minorHAnsi" w:cstheme="minorHAnsi"/>
          <w:bCs/>
          <w:sz w:val="22"/>
          <w:szCs w:val="22"/>
        </w:rPr>
        <w:t>Trojpavilon</w:t>
      </w:r>
      <w:proofErr w:type="spellEnd"/>
      <w:r>
        <w:rPr>
          <w:rFonts w:asciiTheme="minorHAnsi" w:hAnsiTheme="minorHAnsi" w:cstheme="minorHAnsi"/>
          <w:bCs/>
          <w:sz w:val="22"/>
          <w:szCs w:val="22"/>
        </w:rPr>
        <w:t xml:space="preserve"> má dvě samostatné větve ležatého rozvodu vody – jednu do b</w:t>
      </w:r>
      <w:r w:rsidR="00DF4A9F">
        <w:rPr>
          <w:rFonts w:asciiTheme="minorHAnsi" w:hAnsiTheme="minorHAnsi" w:cstheme="minorHAnsi"/>
          <w:bCs/>
          <w:sz w:val="22"/>
          <w:szCs w:val="22"/>
        </w:rPr>
        <w:t xml:space="preserve">udovy </w:t>
      </w:r>
      <w:r>
        <w:rPr>
          <w:rFonts w:asciiTheme="minorHAnsi" w:hAnsiTheme="minorHAnsi" w:cstheme="minorHAnsi"/>
          <w:bCs/>
          <w:sz w:val="22"/>
          <w:szCs w:val="22"/>
        </w:rPr>
        <w:t>č.</w:t>
      </w:r>
      <w:r w:rsidR="00DF4A9F">
        <w:rPr>
          <w:rFonts w:asciiTheme="minorHAnsi" w:hAnsiTheme="minorHAnsi" w:cstheme="minorHAnsi"/>
          <w:bCs/>
          <w:sz w:val="22"/>
          <w:szCs w:val="22"/>
        </w:rPr>
        <w:t xml:space="preserve"> </w:t>
      </w:r>
      <w:r>
        <w:rPr>
          <w:rFonts w:asciiTheme="minorHAnsi" w:hAnsiTheme="minorHAnsi" w:cstheme="minorHAnsi"/>
          <w:bCs/>
          <w:sz w:val="22"/>
          <w:szCs w:val="22"/>
        </w:rPr>
        <w:t>5 a 6 a jednu do b</w:t>
      </w:r>
      <w:r w:rsidR="00DF4A9F">
        <w:rPr>
          <w:rFonts w:asciiTheme="minorHAnsi" w:hAnsiTheme="minorHAnsi" w:cstheme="minorHAnsi"/>
          <w:bCs/>
          <w:sz w:val="22"/>
          <w:szCs w:val="22"/>
        </w:rPr>
        <w:t xml:space="preserve">udovy </w:t>
      </w:r>
      <w:r>
        <w:rPr>
          <w:rFonts w:asciiTheme="minorHAnsi" w:hAnsiTheme="minorHAnsi" w:cstheme="minorHAnsi"/>
          <w:bCs/>
          <w:sz w:val="22"/>
          <w:szCs w:val="22"/>
        </w:rPr>
        <w:t>č. 7.</w:t>
      </w:r>
    </w:p>
    <w:p w14:paraId="02C05269" w14:textId="77777777" w:rsidR="00362D7E" w:rsidRDefault="00362D7E" w:rsidP="00362D7E">
      <w:pPr>
        <w:widowControl w:val="0"/>
        <w:jc w:val="both"/>
        <w:rPr>
          <w:rFonts w:asciiTheme="minorHAnsi" w:hAnsiTheme="minorHAnsi" w:cstheme="minorHAnsi"/>
          <w:bCs/>
          <w:i/>
          <w:iCs/>
          <w:sz w:val="22"/>
          <w:szCs w:val="22"/>
        </w:rPr>
      </w:pPr>
    </w:p>
    <w:p w14:paraId="27262DA2" w14:textId="77777777" w:rsidR="00362D7E" w:rsidRPr="00DF4A9F" w:rsidRDefault="00362D7E" w:rsidP="00362D7E">
      <w:pPr>
        <w:widowControl w:val="0"/>
        <w:jc w:val="both"/>
        <w:rPr>
          <w:rFonts w:asciiTheme="minorHAnsi" w:hAnsiTheme="minorHAnsi" w:cstheme="minorHAnsi"/>
          <w:b/>
          <w:i/>
          <w:iCs/>
          <w:sz w:val="22"/>
          <w:szCs w:val="22"/>
        </w:rPr>
      </w:pPr>
      <w:r w:rsidRPr="00DF4A9F">
        <w:rPr>
          <w:rFonts w:asciiTheme="minorHAnsi" w:hAnsiTheme="minorHAnsi" w:cstheme="minorHAnsi"/>
          <w:b/>
          <w:i/>
          <w:iCs/>
          <w:sz w:val="22"/>
          <w:szCs w:val="22"/>
        </w:rPr>
        <w:t>Budova č. 7</w:t>
      </w:r>
    </w:p>
    <w:p w14:paraId="7EB16F20" w14:textId="53DA2A88"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 1.PP jsou vedeny ležaté rozvody vody z kolektoru v kanálu pod 1.PP v místech m</w:t>
      </w:r>
      <w:r w:rsidR="00DF4A9F">
        <w:rPr>
          <w:rFonts w:asciiTheme="minorHAnsi" w:hAnsiTheme="minorHAnsi" w:cstheme="minorHAnsi"/>
          <w:bCs/>
          <w:sz w:val="22"/>
          <w:szCs w:val="22"/>
        </w:rPr>
        <w:t xml:space="preserve">ístnosti </w:t>
      </w:r>
      <w:r>
        <w:rPr>
          <w:rFonts w:asciiTheme="minorHAnsi" w:hAnsiTheme="minorHAnsi" w:cstheme="minorHAnsi"/>
          <w:bCs/>
          <w:sz w:val="22"/>
          <w:szCs w:val="22"/>
        </w:rPr>
        <w:t>č. 02. Tento kanál vede pod podlahou až do m</w:t>
      </w:r>
      <w:r w:rsidR="00DF4A9F">
        <w:rPr>
          <w:rFonts w:asciiTheme="minorHAnsi" w:hAnsiTheme="minorHAnsi" w:cstheme="minorHAnsi"/>
          <w:bCs/>
          <w:sz w:val="22"/>
          <w:szCs w:val="22"/>
        </w:rPr>
        <w:t xml:space="preserve">ístnosti </w:t>
      </w:r>
      <w:r>
        <w:rPr>
          <w:rFonts w:asciiTheme="minorHAnsi" w:hAnsiTheme="minorHAnsi" w:cstheme="minorHAnsi"/>
          <w:bCs/>
          <w:sz w:val="22"/>
          <w:szCs w:val="22"/>
        </w:rPr>
        <w:t>č. 014, kde vstupuje do podlahy a páteřní rozvod prochází v podlaze, kde se také napojuje do stoupacích potrubí, která vedou v instalačních šachtách do 3.NP. V této části budovy je potřeba řešit výměnu potrubí pro připojení zařizovacích předmětů.</w:t>
      </w:r>
    </w:p>
    <w:p w14:paraId="78011635"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 této části budovy neproběhla žádná komplexní výměna rozvodů vody, požadujeme výměnu veškerých rozvodů vody.</w:t>
      </w:r>
    </w:p>
    <w:p w14:paraId="5CBDEB8F" w14:textId="77777777" w:rsidR="00362D7E" w:rsidRDefault="00362D7E" w:rsidP="00362D7E">
      <w:pPr>
        <w:widowControl w:val="0"/>
        <w:ind w:left="447"/>
        <w:jc w:val="both"/>
        <w:rPr>
          <w:rFonts w:asciiTheme="minorHAnsi" w:hAnsiTheme="minorHAnsi" w:cstheme="minorHAnsi"/>
          <w:b/>
          <w:sz w:val="22"/>
          <w:szCs w:val="22"/>
        </w:rPr>
      </w:pPr>
    </w:p>
    <w:p w14:paraId="7D02B3F9" w14:textId="77777777" w:rsidR="00362D7E" w:rsidRPr="00DF4A9F" w:rsidRDefault="00362D7E" w:rsidP="00362D7E">
      <w:pPr>
        <w:widowControl w:val="0"/>
        <w:jc w:val="both"/>
        <w:rPr>
          <w:rFonts w:asciiTheme="minorHAnsi" w:hAnsiTheme="minorHAnsi" w:cstheme="minorHAnsi"/>
          <w:b/>
          <w:i/>
          <w:iCs/>
          <w:sz w:val="22"/>
          <w:szCs w:val="22"/>
        </w:rPr>
      </w:pPr>
      <w:r w:rsidRPr="00DF4A9F">
        <w:rPr>
          <w:rFonts w:asciiTheme="minorHAnsi" w:hAnsiTheme="minorHAnsi" w:cstheme="minorHAnsi"/>
          <w:b/>
          <w:i/>
          <w:iCs/>
          <w:sz w:val="22"/>
          <w:szCs w:val="22"/>
        </w:rPr>
        <w:t>Budova č. 6</w:t>
      </w:r>
    </w:p>
    <w:p w14:paraId="6BBF4E4A"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 1.PP jsou vedeny ležaté rozvody vody pod stropem, stoupací potrubí se napojuje na páteřní rozvod a vede v instalačních šachtách až do 3.NP. V této části budovy byly kompletně vyměněny stoupací potrubí SV, TV a cirkulace a páteřní rozvod TV a cirkulace v 1.PP, dále byl částečně vyměněn páteřní rozvod studené vody v 1.PP. Stoupací potrubí SV jsou původní. V této části budovy je potřeba řešit výměnu potrubí pro připojení zařizovacích předmětů vyjma 3.NP, kde probíhá rekonstrukce podlaží.</w:t>
      </w:r>
    </w:p>
    <w:p w14:paraId="252B7062" w14:textId="77777777" w:rsidR="00362D7E" w:rsidRDefault="00362D7E" w:rsidP="00362D7E">
      <w:pPr>
        <w:widowControl w:val="0"/>
        <w:jc w:val="both"/>
        <w:rPr>
          <w:rFonts w:asciiTheme="minorHAnsi" w:hAnsiTheme="minorHAnsi" w:cstheme="minorHAnsi"/>
          <w:bCs/>
          <w:sz w:val="22"/>
          <w:szCs w:val="22"/>
        </w:rPr>
      </w:pPr>
    </w:p>
    <w:p w14:paraId="0E83310D" w14:textId="77777777" w:rsidR="00362D7E" w:rsidRPr="00DF4A9F" w:rsidRDefault="00362D7E" w:rsidP="00362D7E">
      <w:pPr>
        <w:widowControl w:val="0"/>
        <w:jc w:val="both"/>
        <w:rPr>
          <w:rFonts w:asciiTheme="minorHAnsi" w:hAnsiTheme="minorHAnsi" w:cstheme="minorHAnsi"/>
          <w:b/>
          <w:i/>
          <w:iCs/>
          <w:sz w:val="22"/>
          <w:szCs w:val="22"/>
        </w:rPr>
      </w:pPr>
      <w:r w:rsidRPr="00DF4A9F">
        <w:rPr>
          <w:rFonts w:asciiTheme="minorHAnsi" w:hAnsiTheme="minorHAnsi" w:cstheme="minorHAnsi"/>
          <w:b/>
          <w:i/>
          <w:iCs/>
          <w:sz w:val="22"/>
          <w:szCs w:val="22"/>
        </w:rPr>
        <w:t>Budova č. 5</w:t>
      </w:r>
    </w:p>
    <w:p w14:paraId="59FD8435"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 1.PP jsou vedeny ležaté rozvody vody pod stropem, stoupací potrubí se napojuje na páteřní rozvod a vede v instalačních šachtách až do 3.NP. V této části budovy je potřeba řešit i výměnu potrubí pro připojení zařizovacích předmětů.</w:t>
      </w:r>
    </w:p>
    <w:p w14:paraId="6DC5BFD7" w14:textId="77777777" w:rsidR="00362D7E" w:rsidRDefault="00362D7E" w:rsidP="00362D7E">
      <w:pPr>
        <w:widowControl w:val="0"/>
        <w:jc w:val="both"/>
        <w:rPr>
          <w:rFonts w:asciiTheme="minorHAnsi" w:hAnsiTheme="minorHAnsi" w:cstheme="minorHAnsi"/>
          <w:bCs/>
          <w:sz w:val="22"/>
          <w:szCs w:val="22"/>
        </w:rPr>
      </w:pPr>
      <w:r>
        <w:rPr>
          <w:rFonts w:asciiTheme="minorHAnsi" w:hAnsiTheme="minorHAnsi" w:cstheme="minorHAnsi"/>
          <w:bCs/>
          <w:sz w:val="22"/>
          <w:szCs w:val="22"/>
        </w:rPr>
        <w:t>V této části budovy neproběhla žádná komplexní výměna rozvodů vody, požadujeme výměnu veškerých rozvodů vody.</w:t>
      </w:r>
    </w:p>
    <w:p w14:paraId="2D66C1E8" w14:textId="77777777" w:rsidR="00362D7E" w:rsidRPr="004B131B" w:rsidRDefault="00362D7E" w:rsidP="00362D7E">
      <w:pPr>
        <w:widowControl w:val="0"/>
        <w:ind w:left="447"/>
        <w:jc w:val="both"/>
        <w:rPr>
          <w:rFonts w:asciiTheme="minorHAnsi" w:hAnsiTheme="minorHAnsi" w:cstheme="minorHAnsi"/>
          <w:b/>
          <w:sz w:val="22"/>
          <w:szCs w:val="22"/>
        </w:rPr>
      </w:pPr>
    </w:p>
    <w:p w14:paraId="46162F11" w14:textId="77777777" w:rsidR="00993145" w:rsidRPr="004B131B" w:rsidRDefault="00993145" w:rsidP="00993145">
      <w:pPr>
        <w:pStyle w:val="Odstavecseseznamem"/>
        <w:numPr>
          <w:ilvl w:val="0"/>
          <w:numId w:val="4"/>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Součástí díla je provedení všech potřebných průzkumných prací, které jsou nezbytné pro zpracování projektové dokumentace a řádné provedení projektovaného díla.</w:t>
      </w:r>
    </w:p>
    <w:p w14:paraId="5C1883E1"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Před zahájením projekčních prací svolá zhotovitel vstupní jednání s objednatelem, na kterém bude upřesněn další postup a stanoveny termíny dalších jednání. V závěru prací na dokumentaci svolá zhotovitel jednání, na kterém seznámí objednatele s rozpracovanou dokumentací. Součástí předmětu plnění této smlouvy je i zapracování připomínek objednatele do dokumentace.</w:t>
      </w:r>
    </w:p>
    <w:p w14:paraId="33882D60" w14:textId="77777777" w:rsidR="00993145" w:rsidRPr="004B131B" w:rsidRDefault="00993145" w:rsidP="008E32AC">
      <w:pPr>
        <w:numPr>
          <w:ilvl w:val="0"/>
          <w:numId w:val="4"/>
        </w:numPr>
        <w:spacing w:after="120"/>
        <w:ind w:left="425" w:hanging="425"/>
        <w:jc w:val="both"/>
        <w:rPr>
          <w:rFonts w:asciiTheme="minorHAnsi" w:hAnsiTheme="minorHAnsi" w:cstheme="minorHAnsi"/>
          <w:sz w:val="22"/>
          <w:szCs w:val="22"/>
        </w:rPr>
      </w:pPr>
      <w:r w:rsidRPr="004B131B">
        <w:rPr>
          <w:rFonts w:asciiTheme="minorHAnsi" w:hAnsiTheme="minorHAnsi" w:cstheme="minorHAnsi"/>
          <w:sz w:val="22"/>
          <w:szCs w:val="22"/>
        </w:rPr>
        <w:t>Dokladová část dokumentace bude obsahovat zápisy ze všech jednání uskutečněných mezi objednatelem a zhotovitelem v průběhu plnění díla. Součástí dokladové části bude i souhlasné stanovisko uživatele s projektovou dokumentací. Toto stanovisko bude předmětem projednání v rámci předání díla na společném jednání zhotovitele, objednatele a uživatele konaném v sídle objednatele. Účast zástupce uživatele na jednání zajistí objednatel na základě výzvy zhotovitele k převzetí dokončeného díla.</w:t>
      </w:r>
    </w:p>
    <w:p w14:paraId="0A417F2A" w14:textId="415A5B6F" w:rsidR="00993145" w:rsidRPr="004B131B" w:rsidRDefault="00993145" w:rsidP="00993145">
      <w:pPr>
        <w:numPr>
          <w:ilvl w:val="0"/>
          <w:numId w:val="4"/>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zpracuje a předá objednateli dílo v písemné formě v českém jazyce </w:t>
      </w:r>
      <w:r w:rsidRPr="004B131B">
        <w:rPr>
          <w:rFonts w:asciiTheme="minorHAnsi" w:hAnsiTheme="minorHAnsi" w:cstheme="minorHAnsi"/>
          <w:b/>
          <w:sz w:val="22"/>
          <w:szCs w:val="22"/>
        </w:rPr>
        <w:t>v</w:t>
      </w:r>
      <w:r w:rsidR="000E4B37">
        <w:rPr>
          <w:rFonts w:asciiTheme="minorHAnsi" w:hAnsiTheme="minorHAnsi" w:cstheme="minorHAnsi"/>
          <w:b/>
          <w:sz w:val="22"/>
          <w:szCs w:val="22"/>
        </w:rPr>
        <w:t>e</w:t>
      </w:r>
      <w:r w:rsidRPr="004B131B">
        <w:rPr>
          <w:rFonts w:asciiTheme="minorHAnsi" w:hAnsiTheme="minorHAnsi" w:cstheme="minorHAnsi"/>
          <w:b/>
          <w:sz w:val="22"/>
          <w:szCs w:val="22"/>
        </w:rPr>
        <w:t> </w:t>
      </w:r>
      <w:r w:rsidR="000E4B37">
        <w:rPr>
          <w:rFonts w:asciiTheme="minorHAnsi" w:hAnsiTheme="minorHAnsi" w:cstheme="minorHAnsi"/>
          <w:b/>
          <w:sz w:val="22"/>
          <w:szCs w:val="22"/>
        </w:rPr>
        <w:t>čtyřech</w:t>
      </w:r>
      <w:r w:rsidRPr="004B131B">
        <w:rPr>
          <w:rFonts w:asciiTheme="minorHAnsi" w:hAnsiTheme="minorHAnsi" w:cstheme="minorHAnsi"/>
          <w:b/>
          <w:sz w:val="22"/>
          <w:szCs w:val="22"/>
        </w:rPr>
        <w:t xml:space="preserve"> vyhotoveních</w:t>
      </w:r>
      <w:r w:rsidRPr="004B131B">
        <w:rPr>
          <w:rFonts w:asciiTheme="minorHAnsi" w:hAnsiTheme="minorHAnsi" w:cstheme="minorHAnsi"/>
          <w:sz w:val="22"/>
          <w:szCs w:val="22"/>
        </w:rPr>
        <w:t>. Dále bude dílo zároveň předáno v digitální formě na nosiči CD nebo DVD ve formátu *.DOC nebo *.DOCX, výkresová část ve formátu *.DWG a současně ve formátu *.PDF, tabulky budou ve formátu *.XLS nebo *.XLSX. Oceněný a neoceněný soupis stavebních prací, dodávek a služeb s výkazem výměr v rozsahu stanoveném prováděcím právním předpisem, vyhláškou č. 169/2016 Sb., bude předán ve formátu *.XC4 a v tištěné podobě autorizované.</w:t>
      </w:r>
    </w:p>
    <w:p w14:paraId="0DB82615" w14:textId="77777777" w:rsidR="00993145" w:rsidRPr="004B131B" w:rsidRDefault="00993145" w:rsidP="00993145">
      <w:pPr>
        <w:spacing w:after="120"/>
        <w:ind w:left="425"/>
        <w:jc w:val="both"/>
        <w:rPr>
          <w:rFonts w:asciiTheme="minorHAnsi" w:hAnsiTheme="minorHAnsi" w:cstheme="minorHAnsi"/>
          <w:sz w:val="22"/>
          <w:szCs w:val="22"/>
        </w:rPr>
      </w:pP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č. </w:t>
      </w:r>
      <w:smartTag w:uri="urn:schemas-microsoft-com:office:smarttags" w:element="metricconverter">
        <w:smartTagPr>
          <w:attr w:name="ProductID" w:val="1 a"/>
        </w:smartTagPr>
        <w:r w:rsidRPr="004B131B">
          <w:rPr>
            <w:rFonts w:asciiTheme="minorHAnsi" w:hAnsiTheme="minorHAnsi" w:cstheme="minorHAnsi"/>
            <w:sz w:val="22"/>
            <w:szCs w:val="22"/>
          </w:rPr>
          <w:t>1 a</w:t>
        </w:r>
      </w:smartTag>
      <w:r w:rsidRPr="004B131B">
        <w:rPr>
          <w:rFonts w:asciiTheme="minorHAnsi" w:hAnsiTheme="minorHAnsi" w:cstheme="minorHAnsi"/>
          <w:sz w:val="22"/>
          <w:szCs w:val="22"/>
        </w:rPr>
        <w:t xml:space="preserve"> 2 bude obsahovat oceněný soupis stavebních prací, dodávek a služeb s výkazem výměr dle </w:t>
      </w:r>
      <w:proofErr w:type="spellStart"/>
      <w:r w:rsidRPr="004B131B">
        <w:rPr>
          <w:rFonts w:asciiTheme="minorHAnsi" w:hAnsiTheme="minorHAnsi" w:cstheme="minorHAnsi"/>
          <w:sz w:val="22"/>
          <w:szCs w:val="22"/>
        </w:rPr>
        <w:t>vyhl</w:t>
      </w:r>
      <w:proofErr w:type="spellEnd"/>
      <w:r w:rsidRPr="004B131B">
        <w:rPr>
          <w:rFonts w:asciiTheme="minorHAnsi" w:hAnsiTheme="minorHAnsi" w:cstheme="minorHAnsi"/>
          <w:sz w:val="22"/>
          <w:szCs w:val="22"/>
        </w:rPr>
        <w:t xml:space="preserve">. č. 169/2016 Sb. ve znění platném v době dokončení dokumentace. Použitá cenová úroveň bude v komentáři uvedena. Ceny budou uvedeny bez DPH, u všech položek bude stanovena sazba DPH a uvedena cena včetně DPH. </w:t>
      </w:r>
    </w:p>
    <w:p w14:paraId="6C99B377" w14:textId="77777777" w:rsidR="00993145" w:rsidRPr="004B131B" w:rsidRDefault="00993145" w:rsidP="00993145">
      <w:pPr>
        <w:spacing w:after="120"/>
        <w:ind w:left="425"/>
        <w:jc w:val="both"/>
        <w:rPr>
          <w:rFonts w:asciiTheme="minorHAnsi" w:hAnsiTheme="minorHAnsi" w:cstheme="minorHAnsi"/>
          <w:sz w:val="22"/>
          <w:szCs w:val="22"/>
        </w:rPr>
      </w:pPr>
      <w:r w:rsidRPr="004B131B">
        <w:rPr>
          <w:rFonts w:asciiTheme="minorHAnsi" w:hAnsiTheme="minorHAnsi" w:cstheme="minorHAnsi"/>
          <w:sz w:val="22"/>
          <w:szCs w:val="22"/>
        </w:rPr>
        <w:t>V případě potřeby dalších vícetisků se zhotovitel zavazuje tyto vícetisky zhotovit mimo sjednanou smluvní odměnu pouze za cenu nákladů na zhotovení kopií za ceny obvyklé v PLG centrech včetně kompletace.</w:t>
      </w:r>
    </w:p>
    <w:p w14:paraId="5F86D324" w14:textId="77777777" w:rsidR="00993145" w:rsidRPr="004B131B" w:rsidRDefault="00993145" w:rsidP="00993145">
      <w:pPr>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Celková situace stavby bude v systému JTSK, Balt po vyrovnání. Všechna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budou řádně autorizována. Jedno </w:t>
      </w:r>
      <w:proofErr w:type="spellStart"/>
      <w:r w:rsidRPr="004B131B">
        <w:rPr>
          <w:rFonts w:asciiTheme="minorHAnsi" w:hAnsiTheme="minorHAnsi" w:cstheme="minorHAnsi"/>
          <w:sz w:val="22"/>
          <w:szCs w:val="22"/>
        </w:rPr>
        <w:t>paré</w:t>
      </w:r>
      <w:proofErr w:type="spellEnd"/>
      <w:r w:rsidRPr="004B131B">
        <w:rPr>
          <w:rFonts w:asciiTheme="minorHAnsi" w:hAnsiTheme="minorHAnsi" w:cstheme="minorHAnsi"/>
          <w:sz w:val="22"/>
          <w:szCs w:val="22"/>
        </w:rPr>
        <w:t xml:space="preserve"> bude obsahovat originály dokumentů.</w:t>
      </w:r>
    </w:p>
    <w:p w14:paraId="525EF01B" w14:textId="23133DAF" w:rsidR="008E32AC" w:rsidRDefault="00993145" w:rsidP="00993145">
      <w:pPr>
        <w:numPr>
          <w:ilvl w:val="0"/>
          <w:numId w:val="4"/>
        </w:numPr>
        <w:spacing w:before="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Předmětem smlouvy je též poskytnutí součinnosti zhotovitele objednateli v zadávacím řízení veřejné zakázky na realizaci stavby podle projektové dokumentace zpracované dle této smlouvy. Tato součinnost spočívá ve zpracování odpovědí na žádosti dodavatelů o vysvětlení zadávacích podmínek, pokud tyto </w:t>
      </w:r>
      <w:r w:rsidRPr="004B131B">
        <w:rPr>
          <w:rFonts w:asciiTheme="minorHAnsi" w:hAnsiTheme="minorHAnsi" w:cstheme="minorHAnsi"/>
          <w:sz w:val="22"/>
          <w:szCs w:val="22"/>
        </w:rPr>
        <w:lastRenderedPageBreak/>
        <w:t>směřují k projektové dokumentaci nebo soupisu prací s výkazem výměr. Součinnost poskytne zhotovitel bezodkladně, tak aby objednatel byl schopen na žádosti dodavatelů reagovat v zákonných lhůtách. Platí, že tento závazek zhotovitele je oceněn v rámci ceny plnění a jeho trvající existence, tj. skutečnost, že do té doby nebyl splněn, není překážkou fakturace dle podmínek sjednaných níže v této smlouvě.</w:t>
      </w:r>
    </w:p>
    <w:p w14:paraId="1EF71287" w14:textId="77777777" w:rsidR="00457296" w:rsidRDefault="00457296" w:rsidP="00457296">
      <w:pPr>
        <w:spacing w:before="120"/>
        <w:ind w:left="426"/>
        <w:jc w:val="both"/>
        <w:rPr>
          <w:rFonts w:asciiTheme="minorHAnsi" w:hAnsiTheme="minorHAnsi" w:cstheme="minorHAnsi"/>
          <w:sz w:val="22"/>
          <w:szCs w:val="22"/>
        </w:rPr>
      </w:pPr>
    </w:p>
    <w:p w14:paraId="06E92370" w14:textId="4BFCAC97" w:rsidR="000E48B5" w:rsidRPr="00457296" w:rsidRDefault="000E48B5" w:rsidP="00457296">
      <w:pPr>
        <w:jc w:val="center"/>
        <w:rPr>
          <w:rFonts w:asciiTheme="minorHAnsi" w:hAnsiTheme="minorHAnsi" w:cstheme="minorHAnsi"/>
          <w:sz w:val="22"/>
          <w:szCs w:val="22"/>
        </w:rPr>
      </w:pPr>
      <w:r w:rsidRPr="004B131B">
        <w:rPr>
          <w:rFonts w:asciiTheme="minorHAnsi" w:hAnsiTheme="minorHAnsi" w:cstheme="minorHAnsi"/>
          <w:b/>
        </w:rPr>
        <w:t>Článek II.</w:t>
      </w:r>
    </w:p>
    <w:p w14:paraId="390134AA"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Cena díla, platební a fakturační podmínky</w:t>
      </w:r>
    </w:p>
    <w:p w14:paraId="722E789C" w14:textId="34A3B528" w:rsidR="00831F48" w:rsidRPr="004B131B" w:rsidRDefault="00831F48" w:rsidP="006612C7">
      <w:pPr>
        <w:pStyle w:val="Odstavecseseznamem"/>
        <w:numPr>
          <w:ilvl w:val="0"/>
          <w:numId w:val="8"/>
        </w:numPr>
        <w:spacing w:after="24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se dohodly na </w:t>
      </w:r>
      <w:r w:rsidR="001F21DC" w:rsidRPr="004B131B">
        <w:rPr>
          <w:rFonts w:asciiTheme="minorHAnsi" w:hAnsiTheme="minorHAnsi" w:cstheme="minorHAnsi"/>
          <w:sz w:val="22"/>
          <w:szCs w:val="22"/>
        </w:rPr>
        <w:t>celkové</w:t>
      </w:r>
      <w:r w:rsidR="0027600E"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ceně za dílo, kterou je objednatel povinen zaplatit zhotoviteli za řádně provedené dílo </w:t>
      </w:r>
      <w:r w:rsidR="003661E3" w:rsidRPr="004B131B">
        <w:rPr>
          <w:rFonts w:asciiTheme="minorHAnsi" w:hAnsiTheme="minorHAnsi" w:cstheme="minorHAnsi"/>
          <w:sz w:val="22"/>
          <w:szCs w:val="22"/>
        </w:rPr>
        <w:t>uveden</w:t>
      </w:r>
      <w:r w:rsidR="004169C7" w:rsidRPr="004B131B">
        <w:rPr>
          <w:rFonts w:asciiTheme="minorHAnsi" w:hAnsiTheme="minorHAnsi" w:cstheme="minorHAnsi"/>
          <w:sz w:val="22"/>
          <w:szCs w:val="22"/>
        </w:rPr>
        <w:t>é</w:t>
      </w:r>
      <w:r w:rsidR="003661E3" w:rsidRPr="004B131B">
        <w:rPr>
          <w:rFonts w:asciiTheme="minorHAnsi" w:hAnsiTheme="minorHAnsi" w:cstheme="minorHAnsi"/>
          <w:sz w:val="22"/>
          <w:szCs w:val="22"/>
        </w:rPr>
        <w:t xml:space="preserve"> v čl. I </w:t>
      </w:r>
      <w:r w:rsidR="00BC06FA">
        <w:rPr>
          <w:rFonts w:asciiTheme="minorHAnsi" w:hAnsiTheme="minorHAnsi" w:cstheme="minorHAnsi"/>
          <w:sz w:val="22"/>
          <w:szCs w:val="22"/>
        </w:rPr>
        <w:t>této smlouvy</w:t>
      </w:r>
      <w:r w:rsidRPr="004B131B">
        <w:rPr>
          <w:rFonts w:asciiTheme="minorHAnsi" w:hAnsiTheme="minorHAnsi" w:cstheme="minorHAnsi"/>
          <w:sz w:val="22"/>
          <w:szCs w:val="22"/>
        </w:rPr>
        <w:t xml:space="preserve"> </w:t>
      </w:r>
      <w:r w:rsidR="0027600E" w:rsidRPr="004B131B">
        <w:rPr>
          <w:rFonts w:asciiTheme="minorHAnsi" w:hAnsiTheme="minorHAnsi" w:cstheme="minorHAnsi"/>
          <w:sz w:val="22"/>
          <w:szCs w:val="22"/>
        </w:rPr>
        <w:t>ve výši</w:t>
      </w:r>
      <w:r w:rsidRPr="004B131B">
        <w:rPr>
          <w:rFonts w:asciiTheme="minorHAnsi" w:hAnsiTheme="minorHAnsi" w:cstheme="minorHAnsi"/>
          <w:sz w:val="22"/>
          <w:szCs w:val="22"/>
        </w:rPr>
        <w:t>:</w:t>
      </w:r>
      <w:r w:rsidR="00457296">
        <w:rPr>
          <w:rFonts w:asciiTheme="minorHAnsi" w:hAnsiTheme="minorHAnsi" w:cstheme="minorHAnsi"/>
          <w:sz w:val="22"/>
          <w:szCs w:val="22"/>
        </w:rPr>
        <w:t xml:space="preserve"> </w:t>
      </w:r>
    </w:p>
    <w:p w14:paraId="250D4F0B" w14:textId="77777777" w:rsidR="00A82282" w:rsidRPr="00A82282" w:rsidRDefault="00A82282" w:rsidP="00457296">
      <w:pPr>
        <w:pStyle w:val="Odstavecseseznamem"/>
        <w:widowControl w:val="0"/>
        <w:tabs>
          <w:tab w:val="left" w:pos="0"/>
          <w:tab w:val="left" w:pos="360"/>
          <w:tab w:val="left" w:pos="4253"/>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Cena bez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0A9E2CFF"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Výše DPH (v Kč):</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130D780" w14:textId="77777777" w:rsidR="00A82282" w:rsidRPr="00A82282" w:rsidRDefault="00A82282" w:rsidP="00457296">
      <w:pPr>
        <w:pStyle w:val="Odstavecseseznamem"/>
        <w:widowControl w:val="0"/>
        <w:tabs>
          <w:tab w:val="left" w:pos="0"/>
          <w:tab w:val="left" w:pos="360"/>
        </w:tabs>
        <w:suppressAutoHyphens/>
        <w:spacing w:after="60" w:line="360" w:lineRule="auto"/>
        <w:ind w:left="360" w:firstLine="1341"/>
        <w:jc w:val="both"/>
        <w:rPr>
          <w:rFonts w:ascii="Calibri" w:eastAsia="SimSun" w:hAnsi="Calibri" w:cs="Calibri"/>
          <w:b/>
          <w:iCs/>
          <w:kern w:val="1"/>
          <w:sz w:val="22"/>
          <w:szCs w:val="22"/>
          <w:lang w:eastAsia="hi-IN" w:bidi="hi-IN"/>
        </w:rPr>
      </w:pPr>
      <w:r w:rsidRPr="00A82282">
        <w:rPr>
          <w:rFonts w:ascii="Calibri" w:eastAsia="SimSun" w:hAnsi="Calibri" w:cs="Calibri"/>
          <w:b/>
          <w:kern w:val="1"/>
          <w:sz w:val="22"/>
          <w:szCs w:val="22"/>
          <w:lang w:eastAsia="hi-IN" w:bidi="hi-IN"/>
        </w:rPr>
        <w:t>Sazba DPH (v %):</w:t>
      </w:r>
      <w:r w:rsidRPr="00A82282">
        <w:rPr>
          <w:rFonts w:ascii="Calibri" w:eastAsia="SimSun" w:hAnsi="Calibri" w:cs="Calibri"/>
          <w:b/>
          <w:kern w:val="1"/>
          <w:sz w:val="22"/>
          <w:szCs w:val="22"/>
          <w:lang w:eastAsia="hi-IN" w:bidi="hi-IN"/>
        </w:rPr>
        <w:tab/>
      </w:r>
      <w:r w:rsidRPr="00A82282">
        <w:rPr>
          <w:rFonts w:ascii="Calibri" w:eastAsia="SimSun" w:hAnsi="Calibri" w:cs="Calibri"/>
          <w:b/>
          <w:kern w:val="1"/>
          <w:sz w:val="22"/>
          <w:szCs w:val="22"/>
          <w:lang w:eastAsia="hi-IN" w:bidi="hi-IN"/>
        </w:rPr>
        <w:tab/>
        <w:t>……………………………</w:t>
      </w:r>
      <w:r w:rsidRPr="00A82282">
        <w:rPr>
          <w:rFonts w:ascii="Calibri" w:eastAsia="SimSun" w:hAnsi="Calibri" w:cs="Calibri"/>
          <w:i/>
          <w:kern w:val="1"/>
          <w:sz w:val="22"/>
          <w:szCs w:val="22"/>
          <w:lang w:eastAsia="hi-IN" w:bidi="hi-IN"/>
        </w:rPr>
        <w:t xml:space="preserve"> </w:t>
      </w:r>
    </w:p>
    <w:p w14:paraId="7E8A0375" w14:textId="79C8316C" w:rsidR="0027600E" w:rsidRPr="00A82282" w:rsidRDefault="00A82282" w:rsidP="00457296">
      <w:pPr>
        <w:pStyle w:val="Odstavecseseznamem"/>
        <w:spacing w:after="120" w:line="360" w:lineRule="auto"/>
        <w:ind w:left="357" w:firstLine="1344"/>
        <w:contextualSpacing w:val="0"/>
        <w:rPr>
          <w:rFonts w:asciiTheme="minorHAnsi" w:hAnsiTheme="minorHAnsi" w:cstheme="minorHAnsi"/>
          <w:sz w:val="22"/>
          <w:szCs w:val="22"/>
        </w:rPr>
      </w:pPr>
      <w:r w:rsidRPr="00A82282">
        <w:rPr>
          <w:rFonts w:ascii="Calibri" w:eastAsia="SimSun" w:hAnsi="Calibri" w:cs="Calibri"/>
          <w:b/>
          <w:kern w:val="1"/>
          <w:sz w:val="22"/>
          <w:szCs w:val="22"/>
          <w:lang w:eastAsia="hi-IN" w:bidi="hi-IN"/>
        </w:rPr>
        <w:t>Cena včetně DPH (v Kč):</w:t>
      </w:r>
      <w:r w:rsidRPr="00A82282">
        <w:rPr>
          <w:rFonts w:ascii="Calibri" w:eastAsia="SimSun" w:hAnsi="Calibri" w:cs="Calibri"/>
          <w:b/>
          <w:kern w:val="1"/>
          <w:sz w:val="22"/>
          <w:szCs w:val="22"/>
          <w:lang w:eastAsia="hi-IN" w:bidi="hi-IN"/>
        </w:rPr>
        <w:tab/>
        <w:t>……………………………</w:t>
      </w:r>
    </w:p>
    <w:p w14:paraId="32E22D3C" w14:textId="29AC2803" w:rsidR="00A82200" w:rsidRPr="004B131B" w:rsidRDefault="00A82200"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Objednatel se zavazuje uhradit zhotoviteli cenu díla uvedenou v</w:t>
      </w:r>
      <w:r w:rsidR="00BD2B9B">
        <w:rPr>
          <w:rFonts w:asciiTheme="minorHAnsi" w:hAnsiTheme="minorHAnsi" w:cstheme="minorHAnsi"/>
          <w:sz w:val="22"/>
          <w:szCs w:val="22"/>
        </w:rPr>
        <w:t> odst.</w:t>
      </w:r>
      <w:r w:rsidRPr="004B131B">
        <w:rPr>
          <w:rFonts w:asciiTheme="minorHAnsi" w:hAnsiTheme="minorHAnsi" w:cstheme="minorHAnsi"/>
          <w:sz w:val="22"/>
          <w:szCs w:val="22"/>
        </w:rPr>
        <w:t xml:space="preserve"> 1. </w:t>
      </w:r>
      <w:r w:rsidR="00BD2B9B">
        <w:rPr>
          <w:rFonts w:asciiTheme="minorHAnsi" w:hAnsiTheme="minorHAnsi" w:cstheme="minorHAnsi"/>
          <w:sz w:val="22"/>
          <w:szCs w:val="22"/>
        </w:rPr>
        <w:t>tohoto článku,</w:t>
      </w:r>
      <w:r w:rsidRPr="004B131B">
        <w:rPr>
          <w:rFonts w:asciiTheme="minorHAnsi" w:hAnsiTheme="minorHAnsi" w:cstheme="minorHAnsi"/>
          <w:sz w:val="22"/>
          <w:szCs w:val="22"/>
        </w:rPr>
        <w:t xml:space="preserve"> a to na základě daňových dokladů (faktur). Zhotovitel je oprávněn objednateli cenu díla fakturovat po dokončení a předání projektové dokumentace. </w:t>
      </w:r>
    </w:p>
    <w:p w14:paraId="27B9643B" w14:textId="75C3CA7F" w:rsidR="00BD2B9B" w:rsidRDefault="001C4DED"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Kopie p</w:t>
      </w:r>
      <w:r w:rsidR="0075547C" w:rsidRPr="004B131B">
        <w:rPr>
          <w:rFonts w:asciiTheme="minorHAnsi" w:hAnsiTheme="minorHAnsi" w:cstheme="minorHAnsi"/>
          <w:sz w:val="22"/>
          <w:szCs w:val="22"/>
        </w:rPr>
        <w:t>odepsan</w:t>
      </w:r>
      <w:r w:rsidRPr="004B131B">
        <w:rPr>
          <w:rFonts w:asciiTheme="minorHAnsi" w:hAnsiTheme="minorHAnsi" w:cstheme="minorHAnsi"/>
          <w:sz w:val="22"/>
          <w:szCs w:val="22"/>
        </w:rPr>
        <w:t>ého</w:t>
      </w:r>
      <w:r w:rsidR="0075547C" w:rsidRPr="004B131B">
        <w:rPr>
          <w:rFonts w:asciiTheme="minorHAnsi" w:hAnsiTheme="minorHAnsi" w:cstheme="minorHAnsi"/>
          <w:sz w:val="22"/>
          <w:szCs w:val="22"/>
        </w:rPr>
        <w:t xml:space="preserve"> protokol</w:t>
      </w:r>
      <w:r w:rsidRPr="004B131B">
        <w:rPr>
          <w:rFonts w:asciiTheme="minorHAnsi" w:hAnsiTheme="minorHAnsi" w:cstheme="minorHAnsi"/>
          <w:sz w:val="22"/>
          <w:szCs w:val="22"/>
        </w:rPr>
        <w:t>u</w:t>
      </w:r>
      <w:r w:rsidR="00C447C3" w:rsidRPr="004B131B">
        <w:rPr>
          <w:rFonts w:asciiTheme="minorHAnsi" w:hAnsiTheme="minorHAnsi" w:cstheme="minorHAnsi"/>
          <w:sz w:val="22"/>
          <w:szCs w:val="22"/>
        </w:rPr>
        <w:t xml:space="preserve"> o předání a převzetí díla (čl. IV. </w:t>
      </w:r>
      <w:r w:rsidR="00DF4A9F">
        <w:rPr>
          <w:rFonts w:asciiTheme="minorHAnsi" w:hAnsiTheme="minorHAnsi" w:cstheme="minorHAnsi"/>
          <w:sz w:val="22"/>
          <w:szCs w:val="22"/>
        </w:rPr>
        <w:t>odst.</w:t>
      </w:r>
      <w:r w:rsidR="00DF4A9F" w:rsidRPr="004B131B">
        <w:rPr>
          <w:rFonts w:asciiTheme="minorHAnsi" w:hAnsiTheme="minorHAnsi" w:cstheme="minorHAnsi"/>
          <w:sz w:val="22"/>
          <w:szCs w:val="22"/>
        </w:rPr>
        <w:t xml:space="preserve"> </w:t>
      </w:r>
      <w:r w:rsidR="00C447C3" w:rsidRPr="004B131B">
        <w:rPr>
          <w:rFonts w:asciiTheme="minorHAnsi" w:hAnsiTheme="minorHAnsi" w:cstheme="minorHAnsi"/>
          <w:sz w:val="22"/>
          <w:szCs w:val="22"/>
        </w:rPr>
        <w:t xml:space="preserve">3 této smlouvy) </w:t>
      </w:r>
      <w:r w:rsidRPr="004B131B">
        <w:rPr>
          <w:rFonts w:asciiTheme="minorHAnsi" w:hAnsiTheme="minorHAnsi" w:cstheme="minorHAnsi"/>
          <w:sz w:val="22"/>
          <w:szCs w:val="22"/>
        </w:rPr>
        <w:t xml:space="preserve">bude podstatnou přílohou vystaveného daňového dokladu (faktury). Pokud zhotovitel k vystavené faktuře nepřiloží kopii podepsaného protokolu, jedná se o vadu takového dokladu a bude postupováno obdobně dle </w:t>
      </w:r>
      <w:r w:rsidR="00DF4A9F">
        <w:rPr>
          <w:rFonts w:asciiTheme="minorHAnsi" w:hAnsiTheme="minorHAnsi" w:cstheme="minorHAnsi"/>
          <w:sz w:val="22"/>
          <w:szCs w:val="22"/>
        </w:rPr>
        <w:t>odst. 9</w:t>
      </w:r>
      <w:r w:rsidRPr="004B131B">
        <w:rPr>
          <w:rFonts w:asciiTheme="minorHAnsi" w:hAnsiTheme="minorHAnsi" w:cstheme="minorHAnsi"/>
          <w:sz w:val="22"/>
          <w:szCs w:val="22"/>
        </w:rPr>
        <w:t xml:space="preserve"> </w:t>
      </w:r>
      <w:r w:rsidRPr="004B131B">
        <w:rPr>
          <w:rFonts w:asciiTheme="minorHAnsi" w:hAnsiTheme="minorHAnsi" w:cstheme="minorHAnsi"/>
          <w:sz w:val="22"/>
          <w:szCs w:val="22"/>
        </w:rPr>
        <w:t>tohoto článku smlouvy</w:t>
      </w:r>
      <w:r w:rsidR="000E48B5" w:rsidRPr="004B131B">
        <w:rPr>
          <w:rFonts w:asciiTheme="minorHAnsi" w:hAnsiTheme="minorHAnsi" w:cstheme="minorHAnsi"/>
          <w:sz w:val="22"/>
          <w:szCs w:val="22"/>
        </w:rPr>
        <w:t>.</w:t>
      </w:r>
    </w:p>
    <w:p w14:paraId="7D8BD65C" w14:textId="2A71CCAA" w:rsidR="000E48B5" w:rsidRPr="00BD2B9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Pr>
          <w:rFonts w:asciiTheme="minorHAnsi" w:hAnsiTheme="minorHAnsi" w:cstheme="minorHAnsi"/>
          <w:sz w:val="22"/>
          <w:szCs w:val="22"/>
        </w:rPr>
        <w:t>Zhotovitel f</w:t>
      </w:r>
      <w:r w:rsidRPr="00BD2B9B">
        <w:rPr>
          <w:rFonts w:asciiTheme="minorHAnsi" w:hAnsiTheme="minorHAnsi" w:cstheme="minorHAnsi"/>
          <w:sz w:val="22"/>
          <w:szCs w:val="22"/>
        </w:rPr>
        <w:t xml:space="preserve">akturu doručí </w:t>
      </w:r>
      <w:r>
        <w:rPr>
          <w:rFonts w:asciiTheme="minorHAnsi" w:hAnsiTheme="minorHAnsi" w:cstheme="minorHAnsi"/>
          <w:sz w:val="22"/>
          <w:szCs w:val="22"/>
        </w:rPr>
        <w:t>objednateli</w:t>
      </w:r>
      <w:r w:rsidRPr="00BD2B9B">
        <w:rPr>
          <w:rFonts w:asciiTheme="minorHAnsi" w:hAnsiTheme="minorHAnsi" w:cstheme="minorHAnsi"/>
          <w:sz w:val="22"/>
          <w:szCs w:val="22"/>
        </w:rPr>
        <w:t xml:space="preserve"> elektronicky na adresu </w:t>
      </w:r>
      <w:r w:rsidRPr="00457296">
        <w:rPr>
          <w:rFonts w:asciiTheme="minorHAnsi" w:hAnsiTheme="minorHAnsi" w:cstheme="minorHAnsi"/>
          <w:b/>
          <w:bCs/>
          <w:sz w:val="22"/>
          <w:szCs w:val="22"/>
        </w:rPr>
        <w:t>fakturace@nempk.cz</w:t>
      </w:r>
      <w:r w:rsidRPr="00BD2B9B">
        <w:rPr>
          <w:rFonts w:asciiTheme="minorHAnsi" w:hAnsiTheme="minorHAnsi" w:cstheme="minorHAnsi"/>
          <w:sz w:val="22"/>
          <w:szCs w:val="22"/>
        </w:rPr>
        <w:t>.</w:t>
      </w:r>
    </w:p>
    <w:p w14:paraId="664E2494" w14:textId="4EA55224" w:rsidR="000E48B5" w:rsidRPr="004B131B" w:rsidRDefault="00BD2B9B" w:rsidP="006612C7">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0D0BF5FF" w14:textId="44F3AAFF" w:rsidR="000E48B5" w:rsidRPr="004B131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Splatnost faktury činí 30 kalendářních dnů ode dne jejího doručení </w:t>
      </w:r>
      <w:r w:rsidR="005B0D5A">
        <w:rPr>
          <w:rFonts w:asciiTheme="minorHAnsi" w:hAnsiTheme="minorHAnsi" w:cstheme="minorHAnsi"/>
          <w:sz w:val="22"/>
          <w:szCs w:val="22"/>
        </w:rPr>
        <w:t>objednateli</w:t>
      </w:r>
      <w:r w:rsidRPr="00BD2B9B">
        <w:rPr>
          <w:rFonts w:asciiTheme="minorHAnsi" w:hAnsiTheme="minorHAnsi" w:cstheme="minorHAnsi"/>
          <w:sz w:val="22"/>
          <w:szCs w:val="22"/>
        </w:rPr>
        <w:t>. Stejná lhůta splatnosti platí i při placení jiných plateb (smluvních pokut, úroků z prodlení, náhrady škody apod.).</w:t>
      </w:r>
      <w:r w:rsidR="000E48B5" w:rsidRPr="004B131B">
        <w:rPr>
          <w:rFonts w:asciiTheme="minorHAnsi" w:hAnsiTheme="minorHAnsi" w:cstheme="minorHAnsi"/>
          <w:sz w:val="22"/>
          <w:szCs w:val="22"/>
        </w:rPr>
        <w:t xml:space="preserve"> </w:t>
      </w:r>
    </w:p>
    <w:p w14:paraId="7EF19692" w14:textId="284CB45B" w:rsidR="00BD2B9B" w:rsidRDefault="00BD2B9B"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r w:rsidRPr="00BD2B9B">
        <w:rPr>
          <w:rFonts w:asciiTheme="minorHAnsi" w:hAnsiTheme="minorHAnsi" w:cstheme="minorHAnsi"/>
          <w:sz w:val="22"/>
          <w:szCs w:val="22"/>
        </w:rPr>
        <w:t xml:space="preserve">Faktura se považuje za uhrazenou okamžikem odepsání fakturované částky z účtu </w:t>
      </w:r>
      <w:r w:rsidR="005B0D5A">
        <w:rPr>
          <w:rFonts w:asciiTheme="minorHAnsi" w:hAnsiTheme="minorHAnsi" w:cstheme="minorHAnsi"/>
          <w:sz w:val="22"/>
          <w:szCs w:val="22"/>
        </w:rPr>
        <w:t>objednatele</w:t>
      </w:r>
      <w:r w:rsidRPr="00BD2B9B">
        <w:rPr>
          <w:rFonts w:asciiTheme="minorHAnsi" w:hAnsiTheme="minorHAnsi" w:cstheme="minorHAnsi"/>
          <w:sz w:val="22"/>
          <w:szCs w:val="22"/>
        </w:rPr>
        <w:t xml:space="preserve"> a jejím směrováním na účet </w:t>
      </w:r>
      <w:r w:rsidR="005B0D5A">
        <w:rPr>
          <w:rFonts w:asciiTheme="minorHAnsi" w:hAnsiTheme="minorHAnsi" w:cstheme="minorHAnsi"/>
          <w:sz w:val="22"/>
          <w:szCs w:val="22"/>
        </w:rPr>
        <w:t>zhotovitele</w:t>
      </w:r>
      <w:r w:rsidRPr="00BD2B9B">
        <w:rPr>
          <w:rFonts w:asciiTheme="minorHAnsi" w:hAnsiTheme="minorHAnsi" w:cstheme="minorHAnsi"/>
          <w:sz w:val="22"/>
          <w:szCs w:val="22"/>
        </w:rPr>
        <w:t>.</w:t>
      </w:r>
    </w:p>
    <w:p w14:paraId="0380555C" w14:textId="6FF53598" w:rsidR="00BD2B9B" w:rsidRPr="00BD2B9B" w:rsidRDefault="005B0D5A" w:rsidP="001E235E">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2" w:name="_Hlk175760542"/>
      <w:r>
        <w:rPr>
          <w:rFonts w:ascii="Calibri" w:hAnsi="Calibri"/>
          <w:sz w:val="22"/>
          <w:szCs w:val="22"/>
        </w:rPr>
        <w:t>Objednatel</w:t>
      </w:r>
      <w:r w:rsidR="00BD2B9B" w:rsidRPr="00BD2B9B">
        <w:rPr>
          <w:rFonts w:ascii="Calibri" w:hAnsi="Calibri"/>
          <w:sz w:val="22"/>
          <w:szCs w:val="22"/>
        </w:rPr>
        <w:t xml:space="preserve"> neposkytuje </w:t>
      </w:r>
      <w:r>
        <w:rPr>
          <w:rFonts w:ascii="Calibri" w:hAnsi="Calibri"/>
          <w:sz w:val="22"/>
          <w:szCs w:val="22"/>
        </w:rPr>
        <w:t>zhotoviteli</w:t>
      </w:r>
      <w:r w:rsidR="00BD2B9B" w:rsidRPr="00BD2B9B">
        <w:rPr>
          <w:rFonts w:ascii="Calibri" w:hAnsi="Calibri"/>
          <w:sz w:val="22"/>
          <w:szCs w:val="22"/>
        </w:rPr>
        <w:t xml:space="preserve"> zálohy.</w:t>
      </w:r>
    </w:p>
    <w:p w14:paraId="6F0C9583" w14:textId="2E490B8D" w:rsidR="00BD2B9B" w:rsidRPr="003612F5" w:rsidRDefault="005B0D5A" w:rsidP="003612F5">
      <w:pPr>
        <w:pStyle w:val="Odstavecseseznamem"/>
        <w:numPr>
          <w:ilvl w:val="0"/>
          <w:numId w:val="8"/>
        </w:numPr>
        <w:spacing w:after="120"/>
        <w:ind w:left="426" w:hanging="426"/>
        <w:contextualSpacing w:val="0"/>
        <w:jc w:val="both"/>
        <w:rPr>
          <w:rFonts w:asciiTheme="minorHAnsi" w:hAnsiTheme="minorHAnsi" w:cstheme="minorHAnsi"/>
          <w:sz w:val="22"/>
          <w:szCs w:val="22"/>
        </w:rPr>
      </w:pPr>
      <w:bookmarkStart w:id="3" w:name="_Hlk175760884"/>
      <w:bookmarkEnd w:id="2"/>
      <w:r>
        <w:rPr>
          <w:rFonts w:ascii="Calibri" w:hAnsi="Calibri"/>
          <w:sz w:val="22"/>
          <w:szCs w:val="22"/>
        </w:rPr>
        <w:t>Objednatel</w:t>
      </w:r>
      <w:r w:rsidR="00BD2B9B" w:rsidRPr="00BD2B9B">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00BD2B9B" w:rsidRPr="00BD2B9B">
        <w:rPr>
          <w:rFonts w:ascii="Calibri" w:eastAsia="SimSun" w:hAnsi="Calibri" w:cs="Calibri"/>
          <w:kern w:val="1"/>
          <w:sz w:val="22"/>
          <w:szCs w:val="22"/>
          <w:lang w:eastAsia="hi-IN" w:bidi="hi-IN"/>
        </w:rPr>
        <w:t xml:space="preserve"> do data jeho splatnosti daňový doklad – fakturu, který nebude obsahovat některý údaj nebo přílohu nebo má jiné závady v obsahu. Při vrácení faktury </w:t>
      </w:r>
      <w:r>
        <w:rPr>
          <w:rFonts w:ascii="Calibri" w:eastAsia="SimSun" w:hAnsi="Calibri" w:cs="Calibri"/>
          <w:kern w:val="1"/>
          <w:sz w:val="22"/>
          <w:szCs w:val="22"/>
          <w:lang w:eastAsia="hi-IN" w:bidi="hi-IN"/>
        </w:rPr>
        <w:t>objednatel</w:t>
      </w:r>
      <w:r w:rsidR="00BD2B9B" w:rsidRPr="00BD2B9B">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00BD2B9B" w:rsidRPr="00BD2B9B">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w:t>
      </w:r>
      <w:r>
        <w:rPr>
          <w:rFonts w:asciiTheme="minorHAnsi" w:hAnsiTheme="minorHAnsi" w:cstheme="minorHAnsi"/>
          <w:sz w:val="22"/>
          <w:szCs w:val="22"/>
        </w:rPr>
        <w:t>Zhotovitel</w:t>
      </w:r>
      <w:r w:rsidR="00BD2B9B" w:rsidRPr="00BD2B9B">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00BD2B9B" w:rsidRPr="00BD2B9B">
        <w:rPr>
          <w:rFonts w:ascii="Calibri" w:eastAsia="SimSun" w:hAnsi="Calibri" w:cs="Calibri"/>
          <w:kern w:val="1"/>
          <w:sz w:val="22"/>
          <w:szCs w:val="22"/>
          <w:lang w:eastAsia="hi-IN" w:bidi="hi-IN"/>
        </w:rPr>
        <w:t xml:space="preserve"> do 10 dnů ode dne, kdy mu byla doručena oprávněně vrácená faktura.</w:t>
      </w:r>
    </w:p>
    <w:p w14:paraId="6A17779E" w14:textId="3BE3DCD7" w:rsidR="000E48B5" w:rsidRPr="00BD2B9B" w:rsidRDefault="00BD2B9B" w:rsidP="001E235E">
      <w:pPr>
        <w:pStyle w:val="Odstavecseseznamem"/>
        <w:numPr>
          <w:ilvl w:val="0"/>
          <w:numId w:val="8"/>
        </w:numPr>
        <w:spacing w:after="240"/>
        <w:ind w:left="426" w:right="-2" w:hanging="426"/>
        <w:jc w:val="both"/>
        <w:rPr>
          <w:rFonts w:asciiTheme="minorHAnsi" w:hAnsiTheme="minorHAnsi" w:cstheme="minorHAnsi"/>
          <w:sz w:val="22"/>
          <w:szCs w:val="22"/>
        </w:rPr>
      </w:pPr>
      <w:r w:rsidRPr="00BD2B9B">
        <w:rPr>
          <w:rFonts w:ascii="Calibri" w:hAnsi="Calibri"/>
          <w:sz w:val="22"/>
          <w:szCs w:val="22"/>
        </w:rPr>
        <w:t xml:space="preserve">Smluvní strany sjednávají, že </w:t>
      </w:r>
      <w:r w:rsidR="005B0D5A">
        <w:rPr>
          <w:rFonts w:ascii="Calibri" w:eastAsia="SimSun" w:hAnsi="Calibri" w:cs="Calibri"/>
          <w:kern w:val="1"/>
          <w:sz w:val="22"/>
          <w:szCs w:val="22"/>
          <w:lang w:eastAsia="hi-IN" w:bidi="hi-IN"/>
        </w:rPr>
        <w:t>zhotovitel</w:t>
      </w:r>
      <w:r w:rsidRPr="00BD2B9B">
        <w:rPr>
          <w:rFonts w:ascii="Calibri" w:hAnsi="Calibri"/>
          <w:sz w:val="22"/>
          <w:szCs w:val="22"/>
        </w:rPr>
        <w:t xml:space="preserve"> není oprávněn jakékoliv jeho pohledávky vůči </w:t>
      </w:r>
      <w:r w:rsidR="005B0D5A">
        <w:rPr>
          <w:rFonts w:ascii="Calibri" w:eastAsia="SimSun" w:hAnsi="Calibri" w:cs="Calibri"/>
          <w:kern w:val="1"/>
          <w:sz w:val="22"/>
          <w:szCs w:val="22"/>
          <w:lang w:eastAsia="hi-IN" w:bidi="hi-IN"/>
        </w:rPr>
        <w:t>objednateli</w:t>
      </w:r>
      <w:r w:rsidRPr="00BD2B9B">
        <w:rPr>
          <w:rFonts w:ascii="Calibri" w:hAnsi="Calibri"/>
          <w:sz w:val="22"/>
          <w:szCs w:val="22"/>
        </w:rPr>
        <w:t xml:space="preserve">, které vzniknou na základě této uzavřené smlouvy, započítat vůči pohledávkám </w:t>
      </w:r>
      <w:r w:rsidR="005B0D5A">
        <w:rPr>
          <w:rFonts w:ascii="Calibri" w:eastAsia="SimSun" w:hAnsi="Calibri" w:cs="Calibri"/>
          <w:kern w:val="1"/>
          <w:sz w:val="22"/>
          <w:szCs w:val="22"/>
          <w:lang w:eastAsia="hi-IN" w:bidi="hi-IN"/>
        </w:rPr>
        <w:t>objednatele</w:t>
      </w:r>
      <w:r w:rsidRPr="00BD2B9B">
        <w:rPr>
          <w:rFonts w:ascii="Calibri" w:hAnsi="Calibri"/>
          <w:sz w:val="22"/>
          <w:szCs w:val="22"/>
        </w:rPr>
        <w:t xml:space="preserve"> vůči </w:t>
      </w:r>
      <w:r w:rsidR="005B0D5A">
        <w:rPr>
          <w:rFonts w:ascii="Calibri" w:eastAsia="SimSun" w:hAnsi="Calibri" w:cs="Calibri"/>
          <w:kern w:val="1"/>
          <w:sz w:val="22"/>
          <w:szCs w:val="22"/>
          <w:lang w:eastAsia="hi-IN" w:bidi="hi-IN"/>
        </w:rPr>
        <w:t>zhotoviteli</w:t>
      </w:r>
      <w:r w:rsidRPr="00BD2B9B">
        <w:rPr>
          <w:rFonts w:ascii="Calibri" w:hAnsi="Calibri"/>
          <w:sz w:val="22"/>
          <w:szCs w:val="22"/>
        </w:rPr>
        <w:t xml:space="preserve"> jednostranným právním úkonem.</w:t>
      </w:r>
    </w:p>
    <w:bookmarkEnd w:id="3"/>
    <w:p w14:paraId="3FB68315" w14:textId="77777777" w:rsidR="009D6E55" w:rsidRDefault="000E48B5" w:rsidP="009D6E55">
      <w:pPr>
        <w:ind w:right="-23"/>
        <w:jc w:val="center"/>
        <w:rPr>
          <w:rFonts w:asciiTheme="minorHAnsi" w:hAnsiTheme="minorHAnsi" w:cstheme="minorHAnsi"/>
          <w:b/>
        </w:rPr>
      </w:pPr>
      <w:r w:rsidRPr="004B131B">
        <w:rPr>
          <w:rFonts w:asciiTheme="minorHAnsi" w:hAnsiTheme="minorHAnsi" w:cstheme="minorHAnsi"/>
          <w:b/>
        </w:rPr>
        <w:t>Článek III.</w:t>
      </w:r>
    </w:p>
    <w:p w14:paraId="109EDBCE" w14:textId="65566D93" w:rsidR="001E235E" w:rsidRPr="009D6E55" w:rsidRDefault="000E48B5" w:rsidP="009D6E55">
      <w:pPr>
        <w:spacing w:after="120"/>
        <w:ind w:right="-23"/>
        <w:jc w:val="center"/>
        <w:rPr>
          <w:rFonts w:asciiTheme="minorHAnsi" w:hAnsiTheme="minorHAnsi" w:cstheme="minorHAnsi"/>
          <w:b/>
        </w:rPr>
      </w:pPr>
      <w:r w:rsidRPr="004B131B">
        <w:rPr>
          <w:rFonts w:asciiTheme="minorHAnsi" w:hAnsiTheme="minorHAnsi" w:cstheme="minorHAnsi"/>
          <w:b/>
          <w:u w:val="single"/>
        </w:rPr>
        <w:t>Termín plnění</w:t>
      </w:r>
    </w:p>
    <w:p w14:paraId="1A558B66" w14:textId="6A89F375" w:rsidR="00457296" w:rsidRPr="009D6E55" w:rsidRDefault="001E235E" w:rsidP="009D6E55">
      <w:pPr>
        <w:keepNext/>
        <w:tabs>
          <w:tab w:val="left" w:pos="426"/>
        </w:tabs>
        <w:spacing w:before="240" w:after="120"/>
        <w:ind w:left="426" w:right="-23" w:hanging="426"/>
        <w:outlineLvl w:val="6"/>
        <w:rPr>
          <w:rFonts w:asciiTheme="minorHAnsi" w:hAnsiTheme="minorHAnsi" w:cstheme="minorHAnsi"/>
          <w:b/>
          <w:u w:val="single"/>
        </w:rPr>
      </w:pPr>
      <w:r w:rsidRPr="001E235E">
        <w:rPr>
          <w:rFonts w:ascii="Calibri" w:hAnsi="Calibri" w:cs="Calibri"/>
          <w:bCs/>
          <w:sz w:val="22"/>
          <w:szCs w:val="22"/>
        </w:rPr>
        <w:lastRenderedPageBreak/>
        <w:t>1.</w:t>
      </w:r>
      <w:r w:rsidRPr="001E235E">
        <w:rPr>
          <w:rFonts w:asciiTheme="minorHAnsi" w:hAnsiTheme="minorHAnsi" w:cstheme="minorHAnsi"/>
          <w:sz w:val="22"/>
          <w:szCs w:val="22"/>
        </w:rPr>
        <w:t xml:space="preserve"> </w:t>
      </w:r>
      <w:r>
        <w:rPr>
          <w:rFonts w:asciiTheme="minorHAnsi" w:hAnsiTheme="minorHAnsi" w:cstheme="minorHAnsi"/>
          <w:sz w:val="22"/>
          <w:szCs w:val="22"/>
        </w:rPr>
        <w:tab/>
      </w:r>
      <w:r w:rsidR="00A82200" w:rsidRPr="004B131B">
        <w:rPr>
          <w:rFonts w:asciiTheme="minorHAnsi" w:hAnsiTheme="minorHAnsi" w:cstheme="minorHAnsi"/>
          <w:sz w:val="22"/>
          <w:szCs w:val="22"/>
        </w:rPr>
        <w:t xml:space="preserve">Zhotovitel se zavazuje řádně dokončené dílo dle čl. I. této smlouvy předat objednateli </w:t>
      </w:r>
      <w:r w:rsidR="00A82200" w:rsidRPr="004B131B">
        <w:rPr>
          <w:rFonts w:asciiTheme="minorHAnsi" w:hAnsiTheme="minorHAnsi" w:cstheme="minorHAnsi"/>
          <w:b/>
          <w:bCs/>
          <w:sz w:val="22"/>
          <w:szCs w:val="22"/>
        </w:rPr>
        <w:t xml:space="preserve">do </w:t>
      </w:r>
      <w:r w:rsidR="00374863">
        <w:rPr>
          <w:rFonts w:asciiTheme="minorHAnsi" w:hAnsiTheme="minorHAnsi" w:cstheme="minorHAnsi"/>
          <w:b/>
          <w:bCs/>
          <w:sz w:val="22"/>
          <w:szCs w:val="22"/>
        </w:rPr>
        <w:t>…………….</w:t>
      </w:r>
      <w:r w:rsidR="000E4B37">
        <w:rPr>
          <w:rFonts w:asciiTheme="minorHAnsi" w:hAnsiTheme="minorHAnsi" w:cstheme="minorHAnsi"/>
          <w:b/>
          <w:bCs/>
          <w:sz w:val="22"/>
          <w:szCs w:val="22"/>
        </w:rPr>
        <w:t xml:space="preserve"> dnů</w:t>
      </w:r>
      <w:r w:rsidR="00A82200" w:rsidRPr="004B131B">
        <w:rPr>
          <w:rFonts w:asciiTheme="minorHAnsi" w:hAnsiTheme="minorHAnsi" w:cstheme="minorHAnsi"/>
          <w:sz w:val="22"/>
          <w:szCs w:val="22"/>
        </w:rPr>
        <w:t xml:space="preserve"> od nabytí účinnosti této smlouvy o dílo.</w:t>
      </w:r>
      <w:r w:rsidR="003612F5">
        <w:rPr>
          <w:rFonts w:asciiTheme="minorHAnsi" w:hAnsiTheme="minorHAnsi" w:cstheme="minorHAnsi"/>
          <w:sz w:val="22"/>
          <w:szCs w:val="22"/>
        </w:rPr>
        <w:t xml:space="preserve"> </w:t>
      </w:r>
      <w:r w:rsidR="003612F5" w:rsidRPr="003612F5">
        <w:rPr>
          <w:rFonts w:asciiTheme="minorHAnsi" w:hAnsiTheme="minorHAnsi" w:cstheme="minorHAnsi"/>
          <w:i/>
          <w:iCs/>
          <w:sz w:val="22"/>
          <w:szCs w:val="22"/>
          <w:shd w:val="clear" w:color="auto" w:fill="EDEDED" w:themeFill="accent3" w:themeFillTint="33"/>
        </w:rPr>
        <w:t>(bude doplněno před podpisem smlouvy dle nabídky vítězného dodavatele)</w:t>
      </w:r>
      <w:r w:rsidR="003612F5">
        <w:rPr>
          <w:rFonts w:asciiTheme="minorHAnsi" w:hAnsiTheme="minorHAnsi" w:cstheme="minorHAnsi"/>
          <w:sz w:val="22"/>
          <w:szCs w:val="22"/>
        </w:rPr>
        <w:t>.</w:t>
      </w:r>
    </w:p>
    <w:p w14:paraId="1217EA7A" w14:textId="77777777" w:rsidR="00457296" w:rsidRDefault="000E48B5" w:rsidP="009D6E55">
      <w:pPr>
        <w:spacing w:before="240"/>
        <w:ind w:right="-23"/>
        <w:jc w:val="center"/>
        <w:rPr>
          <w:rFonts w:asciiTheme="minorHAnsi" w:hAnsiTheme="minorHAnsi" w:cstheme="minorHAnsi"/>
          <w:b/>
        </w:rPr>
      </w:pPr>
      <w:r w:rsidRPr="004B131B">
        <w:rPr>
          <w:rFonts w:asciiTheme="minorHAnsi" w:hAnsiTheme="minorHAnsi" w:cstheme="minorHAnsi"/>
          <w:b/>
        </w:rPr>
        <w:t>Článek IV.</w:t>
      </w:r>
    </w:p>
    <w:p w14:paraId="6F61F00E" w14:textId="2D6EE36F" w:rsidR="000E48B5" w:rsidRPr="00457296" w:rsidRDefault="000E48B5" w:rsidP="00457296">
      <w:pPr>
        <w:spacing w:after="120"/>
        <w:ind w:right="-23"/>
        <w:jc w:val="center"/>
        <w:rPr>
          <w:rFonts w:asciiTheme="minorHAnsi" w:hAnsiTheme="minorHAnsi" w:cstheme="minorHAnsi"/>
          <w:b/>
        </w:rPr>
      </w:pPr>
      <w:r w:rsidRPr="004B131B">
        <w:rPr>
          <w:rFonts w:asciiTheme="minorHAnsi" w:hAnsiTheme="minorHAnsi" w:cstheme="minorHAnsi"/>
          <w:b/>
          <w:u w:val="single"/>
        </w:rPr>
        <w:t>Provádění díla</w:t>
      </w:r>
    </w:p>
    <w:p w14:paraId="1B4334D6"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2AB0DD2A" w14:textId="5B0A2C6C" w:rsidR="00AC6024"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je povinen </w:t>
      </w:r>
      <w:r w:rsidR="001C4DED" w:rsidRPr="004B131B">
        <w:rPr>
          <w:rFonts w:asciiTheme="minorHAnsi" w:hAnsiTheme="minorHAnsi" w:cstheme="minorHAnsi"/>
          <w:sz w:val="22"/>
          <w:szCs w:val="22"/>
        </w:rPr>
        <w:t xml:space="preserve">předmět díla řádně provést </w:t>
      </w:r>
      <w:r w:rsidRPr="004B131B">
        <w:rPr>
          <w:rFonts w:asciiTheme="minorHAnsi" w:hAnsiTheme="minorHAnsi" w:cstheme="minorHAnsi"/>
          <w:sz w:val="22"/>
          <w:szCs w:val="22"/>
        </w:rPr>
        <w:t>ve sjednané</w:t>
      </w:r>
      <w:r w:rsidR="001C4DED" w:rsidRPr="004B131B">
        <w:rPr>
          <w:rFonts w:asciiTheme="minorHAnsi" w:hAnsiTheme="minorHAnsi" w:cstheme="minorHAnsi"/>
          <w:sz w:val="22"/>
          <w:szCs w:val="22"/>
        </w:rPr>
        <w:t xml:space="preserve">m termínu </w:t>
      </w:r>
      <w:r w:rsidRPr="004B131B">
        <w:rPr>
          <w:rFonts w:asciiTheme="minorHAnsi" w:hAnsiTheme="minorHAnsi" w:cstheme="minorHAnsi"/>
          <w:sz w:val="22"/>
          <w:szCs w:val="22"/>
        </w:rPr>
        <w:t xml:space="preserve">a v souladu s dalšími podmínkami stanovenými touto smlouvou. </w:t>
      </w:r>
      <w:r w:rsidR="00AC6024" w:rsidRPr="004B131B">
        <w:rPr>
          <w:rFonts w:asciiTheme="minorHAnsi" w:hAnsiTheme="minorHAnsi" w:cstheme="minorHAnsi"/>
          <w:sz w:val="22"/>
          <w:szCs w:val="22"/>
        </w:rPr>
        <w:t xml:space="preserve">Zhotovitel je oprávněn dílo předávat po jednotlivých ucelených částech, kdy za tyto části jsou považovány jednotlivé projektové dokumentace řešící každý jednotlivý stavební objekt. </w:t>
      </w:r>
    </w:p>
    <w:p w14:paraId="11568B7A" w14:textId="4726C7F0" w:rsidR="00845B68" w:rsidRPr="004B131B" w:rsidRDefault="00845B68"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4B131B">
        <w:rPr>
          <w:rFonts w:asciiTheme="minorHAnsi" w:hAnsiTheme="minorHAnsi" w:cstheme="minorHAnsi"/>
          <w:sz w:val="22"/>
          <w:szCs w:val="22"/>
        </w:rPr>
        <w:t xml:space="preserve"> nebo jeho části </w:t>
      </w:r>
      <w:r w:rsidRPr="004B131B">
        <w:rPr>
          <w:rFonts w:asciiTheme="minorHAnsi" w:hAnsiTheme="minorHAnsi" w:cstheme="minorHAnsi"/>
          <w:sz w:val="22"/>
          <w:szCs w:val="22"/>
        </w:rPr>
        <w:t xml:space="preserve">se sepíše protokol o předání a převzetí, který </w:t>
      </w:r>
      <w:proofErr w:type="gramStart"/>
      <w:r w:rsidRPr="004B131B">
        <w:rPr>
          <w:rFonts w:asciiTheme="minorHAnsi" w:hAnsiTheme="minorHAnsi" w:cstheme="minorHAnsi"/>
          <w:sz w:val="22"/>
          <w:szCs w:val="22"/>
        </w:rPr>
        <w:t>podepíší</w:t>
      </w:r>
      <w:proofErr w:type="gramEnd"/>
      <w:r w:rsidRPr="004B131B">
        <w:rPr>
          <w:rFonts w:asciiTheme="minorHAnsi" w:hAnsiTheme="minorHAnsi" w:cstheme="minorHAnsi"/>
          <w:sz w:val="22"/>
          <w:szCs w:val="22"/>
        </w:rPr>
        <w:t xml:space="preserve">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71E98D90" w14:textId="4ABF5F1E"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8189E9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0EDF66A" w14:textId="77777777" w:rsidR="000E48B5" w:rsidRPr="004B131B" w:rsidRDefault="000E48B5" w:rsidP="001E235E">
      <w:pPr>
        <w:numPr>
          <w:ilvl w:val="0"/>
          <w:numId w:val="5"/>
        </w:num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7C67F42E" w14:textId="77777777" w:rsidR="000E48B5" w:rsidRPr="004B131B" w:rsidRDefault="000E48B5" w:rsidP="001E235E">
      <w:pPr>
        <w:numPr>
          <w:ilvl w:val="0"/>
          <w:numId w:val="5"/>
        </w:numPr>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prohlašuje, že mu jsou známy technické, kvalitativní a specifické podmínky, za nichž se má dílo realizovat. </w:t>
      </w:r>
    </w:p>
    <w:p w14:paraId="2C94525F" w14:textId="77777777" w:rsidR="000E48B5" w:rsidRPr="004B131B" w:rsidRDefault="000E48B5" w:rsidP="009D6E55">
      <w:pPr>
        <w:numPr>
          <w:ilvl w:val="12"/>
          <w:numId w:val="0"/>
        </w:numPr>
        <w:spacing w:before="240"/>
        <w:ind w:right="-23"/>
        <w:jc w:val="center"/>
        <w:rPr>
          <w:rFonts w:asciiTheme="minorHAnsi" w:hAnsiTheme="minorHAnsi" w:cstheme="minorHAnsi"/>
          <w:b/>
        </w:rPr>
      </w:pPr>
      <w:r w:rsidRPr="004B131B">
        <w:rPr>
          <w:rFonts w:asciiTheme="minorHAnsi" w:hAnsiTheme="minorHAnsi" w:cstheme="minorHAnsi"/>
          <w:b/>
        </w:rPr>
        <w:t>Článek V.</w:t>
      </w:r>
    </w:p>
    <w:p w14:paraId="5128C1DB"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Průběžná kontrola</w:t>
      </w:r>
    </w:p>
    <w:p w14:paraId="23A1C301" w14:textId="77777777" w:rsidR="000E48B5" w:rsidRPr="004B131B" w:rsidRDefault="000E48B5" w:rsidP="001E235E">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lang w:val="x-none" w:eastAsia="x-none"/>
        </w:rPr>
        <w:t>.</w:t>
      </w:r>
      <w:r w:rsidRPr="004B131B">
        <w:rPr>
          <w:rFonts w:asciiTheme="minorHAnsi" w:hAnsiTheme="minorHAnsi" w:cstheme="minorHAnsi"/>
          <w:lang w:eastAsia="x-none"/>
        </w:rPr>
        <w:tab/>
      </w:r>
      <w:r w:rsidRPr="004B131B">
        <w:rPr>
          <w:rFonts w:asciiTheme="minorHAnsi" w:hAnsiTheme="minorHAnsi" w:cstheme="minorHAnsi"/>
          <w:sz w:val="22"/>
          <w:szCs w:val="22"/>
          <w:lang w:val="x-none" w:eastAsia="x-none"/>
        </w:rPr>
        <w:t>Objednatel je oprávněn kontrolovat provádění díla prostřednictvím pověřených osob.</w:t>
      </w:r>
    </w:p>
    <w:p w14:paraId="3F1A6AD5"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val="x-none" w:eastAsia="x-none"/>
        </w:rPr>
        <w:t>2.</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418D6167" w14:textId="77777777" w:rsidR="000E48B5" w:rsidRPr="004B131B" w:rsidRDefault="000E48B5" w:rsidP="001E235E">
      <w:pPr>
        <w:spacing w:after="120"/>
        <w:ind w:left="426" w:hanging="426"/>
        <w:jc w:val="both"/>
        <w:rPr>
          <w:rFonts w:asciiTheme="minorHAnsi" w:hAnsiTheme="minorHAnsi" w:cstheme="minorHAnsi"/>
          <w:sz w:val="22"/>
          <w:szCs w:val="22"/>
          <w:lang w:eastAsia="x-none"/>
        </w:rPr>
      </w:pPr>
      <w:r w:rsidRPr="004B131B">
        <w:rPr>
          <w:rFonts w:asciiTheme="minorHAnsi" w:hAnsiTheme="minorHAnsi" w:cstheme="minorHAnsi"/>
          <w:sz w:val="22"/>
          <w:szCs w:val="22"/>
          <w:lang w:eastAsia="x-none"/>
        </w:rPr>
        <w:t>3.</w:t>
      </w:r>
      <w:r w:rsidRPr="004B131B">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0DEADF34"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w:t>
      </w:r>
    </w:p>
    <w:p w14:paraId="06818B5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Záruky, odpovědnost za vady</w:t>
      </w:r>
    </w:p>
    <w:p w14:paraId="19A8E7E9"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w:t>
      </w:r>
      <w:r w:rsidRPr="004B131B">
        <w:rPr>
          <w:rFonts w:asciiTheme="minorHAnsi" w:hAnsiTheme="minorHAnsi" w:cstheme="minorHAnsi"/>
          <w:sz w:val="22"/>
        </w:rPr>
        <w:lastRenderedPageBreak/>
        <w:t xml:space="preserve">Zhotovitel dále odpovídá za to, že řešení díla je navrženo s přihlédnutím k objednatelem stanovenému účelu ekonomicky přiměřeně.  </w:t>
      </w:r>
    </w:p>
    <w:p w14:paraId="7FD59435" w14:textId="77777777" w:rsidR="002639FE" w:rsidRPr="004B131B" w:rsidRDefault="002639FE" w:rsidP="008E32AC">
      <w:pPr>
        <w:numPr>
          <w:ilvl w:val="0"/>
          <w:numId w:val="11"/>
        </w:numPr>
        <w:spacing w:after="120"/>
        <w:ind w:left="425" w:hanging="425"/>
        <w:jc w:val="both"/>
        <w:rPr>
          <w:rFonts w:asciiTheme="minorHAnsi" w:hAnsiTheme="minorHAnsi" w:cstheme="minorHAnsi"/>
          <w:sz w:val="22"/>
        </w:rPr>
      </w:pPr>
      <w:r w:rsidRPr="004B131B">
        <w:rPr>
          <w:rFonts w:asciiTheme="minorHAnsi" w:hAnsiTheme="minorHAnsi" w:cstheme="minorHAns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2482334D"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odpovídá za vady díla uvedené v </w:t>
      </w:r>
      <w:r w:rsidR="00DF4A9F">
        <w:rPr>
          <w:rFonts w:asciiTheme="minorHAnsi" w:hAnsiTheme="minorHAnsi" w:cstheme="minorHAnsi"/>
          <w:sz w:val="22"/>
        </w:rPr>
        <w:t>odst.</w:t>
      </w:r>
      <w:r w:rsidR="00DF4A9F" w:rsidRPr="004B131B">
        <w:rPr>
          <w:rFonts w:asciiTheme="minorHAnsi" w:hAnsiTheme="minorHAnsi" w:cstheme="minorHAnsi"/>
          <w:sz w:val="22"/>
        </w:rPr>
        <w:t xml:space="preserve"> </w:t>
      </w:r>
      <w:r w:rsidRPr="004B131B">
        <w:rPr>
          <w:rFonts w:asciiTheme="minorHAnsi" w:hAnsiTheme="minorHAnsi" w:cstheme="minorHAnsi"/>
          <w:sz w:val="22"/>
        </w:rPr>
        <w:t xml:space="preserve">1., 2. a 3. tohoto článku této smlouvy, které budou zjištěny v záruční době. </w:t>
      </w:r>
      <w:r w:rsidRPr="00457296">
        <w:rPr>
          <w:rFonts w:asciiTheme="minorHAnsi" w:hAnsiTheme="minorHAnsi" w:cstheme="minorHAnsi"/>
          <w:b/>
          <w:bCs/>
          <w:sz w:val="22"/>
        </w:rPr>
        <w:t>Záruční doba činí 60 měsíců</w:t>
      </w:r>
      <w:r w:rsidRPr="004B131B">
        <w:rPr>
          <w:rFonts w:asciiTheme="minorHAnsi" w:hAnsiTheme="minorHAnsi" w:cstheme="minorHAnsi"/>
          <w:i/>
          <w:sz w:val="22"/>
        </w:rPr>
        <w:t xml:space="preserve"> </w:t>
      </w:r>
      <w:r w:rsidRPr="004B131B">
        <w:rPr>
          <w:rFonts w:asciiTheme="minorHAnsi" w:hAnsiTheme="minorHAnsi" w:cstheme="minorHAnsi"/>
          <w:sz w:val="22"/>
        </w:rPr>
        <w:t>ode dne podpisu protokolu o předání a převzetí předmětu díla oběma smluvními stranami.</w:t>
      </w:r>
    </w:p>
    <w:p w14:paraId="092A3EF6" w14:textId="45281F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Zhotovitel je povinen vadu odstranit na vlastní náklady; to neplatí, pokud zhotovitel prokáže, že vadu nezavinil. </w:t>
      </w:r>
    </w:p>
    <w:p w14:paraId="4D7261DF" w14:textId="31F6D203" w:rsidR="002639FE" w:rsidRPr="004B131B" w:rsidRDefault="002639FE" w:rsidP="008442BC">
      <w:pPr>
        <w:numPr>
          <w:ilvl w:val="0"/>
          <w:numId w:val="11"/>
        </w:numPr>
        <w:spacing w:after="120"/>
        <w:ind w:left="426" w:hanging="426"/>
        <w:jc w:val="both"/>
        <w:rPr>
          <w:rFonts w:asciiTheme="minorHAnsi" w:hAnsiTheme="minorHAnsi" w:cstheme="minorHAnsi"/>
          <w:i/>
          <w:sz w:val="22"/>
        </w:rPr>
      </w:pPr>
      <w:r w:rsidRPr="004B131B">
        <w:rPr>
          <w:rFonts w:asciiTheme="minorHAnsi" w:hAnsiTheme="minorHAnsi" w:cstheme="minorHAnsi"/>
          <w:sz w:val="22"/>
        </w:rPr>
        <w:t xml:space="preserve">Neodstraní-li zhotovitel vady díla ve lhůtě podle </w:t>
      </w:r>
      <w:r w:rsidR="00DF4A9F">
        <w:rPr>
          <w:rFonts w:asciiTheme="minorHAnsi" w:hAnsiTheme="minorHAnsi" w:cstheme="minorHAnsi"/>
          <w:sz w:val="22"/>
        </w:rPr>
        <w:t>odst.</w:t>
      </w:r>
      <w:r w:rsidR="00DF4A9F" w:rsidRPr="004B131B">
        <w:rPr>
          <w:rFonts w:asciiTheme="minorHAnsi" w:hAnsiTheme="minorHAnsi" w:cstheme="minorHAnsi"/>
          <w:sz w:val="22"/>
        </w:rPr>
        <w:t xml:space="preserve"> </w:t>
      </w:r>
      <w:r w:rsidRPr="004B131B">
        <w:rPr>
          <w:rFonts w:asciiTheme="minorHAnsi" w:hAnsiTheme="minorHAnsi" w:cstheme="minorHAnsi"/>
          <w:sz w:val="22"/>
        </w:rPr>
        <w:t>5. tohoto článku této smlouvy nebo oznámí-li před jejím uplynutím, že vady neodstraní, může objednatel odstoupit od smlouvy, požadovat přiměřenou slevu z ceny díla nebo</w:t>
      </w:r>
      <w:r w:rsidRPr="004B131B">
        <w:rPr>
          <w:rFonts w:asciiTheme="minorHAnsi" w:hAnsiTheme="minorHAnsi" w:cstheme="minorHAnsi"/>
          <w:i/>
          <w:sz w:val="22"/>
        </w:rPr>
        <w:t xml:space="preserve"> </w:t>
      </w:r>
      <w:r w:rsidRPr="004B131B">
        <w:rPr>
          <w:rFonts w:asciiTheme="minorHAnsi" w:hAnsiTheme="minorHAnsi" w:cstheme="minorHAns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4B131B">
        <w:rPr>
          <w:rFonts w:asciiTheme="minorHAnsi" w:hAnsiTheme="minorHAnsi" w:cstheme="minorHAnsi"/>
          <w:b/>
          <w:sz w:val="22"/>
        </w:rPr>
        <w:t xml:space="preserve"> </w:t>
      </w:r>
      <w:r w:rsidRPr="004B131B">
        <w:rPr>
          <w:rFonts w:asciiTheme="minorHAnsi" w:hAnsiTheme="minorHAnsi" w:cstheme="minorHAnsi"/>
          <w:sz w:val="22"/>
        </w:rPr>
        <w:t>30 dnů po obdržení příslušného platebního dokladu objednatele</w:t>
      </w:r>
      <w:r w:rsidRPr="004B131B">
        <w:rPr>
          <w:rFonts w:asciiTheme="minorHAnsi" w:hAnsiTheme="minorHAnsi" w:cstheme="minorHAnsi"/>
          <w:i/>
          <w:sz w:val="22"/>
        </w:rPr>
        <w:t>.</w:t>
      </w:r>
    </w:p>
    <w:p w14:paraId="38217C75" w14:textId="13BD8BF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že se jedná o vady, které brání užití díla k sjednanému účelu, může objednatel od smlouvy odstoupit.</w:t>
      </w:r>
    </w:p>
    <w:p w14:paraId="77B0632D" w14:textId="2C92271B"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4B131B" w:rsidRDefault="002639FE" w:rsidP="008442BC">
      <w:pPr>
        <w:numPr>
          <w:ilvl w:val="0"/>
          <w:numId w:val="11"/>
        </w:numPr>
        <w:spacing w:after="120"/>
        <w:ind w:left="426" w:hanging="426"/>
        <w:jc w:val="both"/>
        <w:rPr>
          <w:rFonts w:asciiTheme="minorHAnsi" w:hAnsiTheme="minorHAnsi" w:cstheme="minorHAnsi"/>
          <w:sz w:val="22"/>
        </w:rPr>
      </w:pPr>
      <w:r w:rsidRPr="004B131B">
        <w:rPr>
          <w:rFonts w:asciiTheme="minorHAnsi" w:hAnsiTheme="minorHAnsi" w:cstheme="minorHAnsi"/>
          <w:sz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4B131B" w:rsidRDefault="002639FE" w:rsidP="00457296">
      <w:pPr>
        <w:numPr>
          <w:ilvl w:val="0"/>
          <w:numId w:val="11"/>
        </w:numPr>
        <w:ind w:left="426" w:hanging="426"/>
        <w:jc w:val="both"/>
        <w:rPr>
          <w:rFonts w:asciiTheme="minorHAnsi" w:hAnsiTheme="minorHAnsi" w:cstheme="minorHAnsi"/>
          <w:sz w:val="22"/>
        </w:rPr>
      </w:pPr>
      <w:r w:rsidRPr="004B131B">
        <w:rPr>
          <w:rFonts w:asciiTheme="minorHAnsi" w:hAnsiTheme="minorHAnsi" w:cstheme="minorHAnsi"/>
          <w:sz w:val="22"/>
        </w:rPr>
        <w:t>V případě odpovědnosti zhotovitele za vady platí v ostatním § 2615 a násl. občanského zákoníku, ve znění pozdějších předpisů.</w:t>
      </w:r>
    </w:p>
    <w:p w14:paraId="2A74CA9C" w14:textId="77777777" w:rsidR="000E48B5" w:rsidRPr="004B131B" w:rsidRDefault="000E48B5" w:rsidP="009D6E55">
      <w:pPr>
        <w:spacing w:before="240"/>
        <w:ind w:right="-23"/>
        <w:jc w:val="center"/>
        <w:rPr>
          <w:rFonts w:asciiTheme="minorHAnsi" w:hAnsiTheme="minorHAnsi" w:cstheme="minorHAnsi"/>
          <w:b/>
        </w:rPr>
      </w:pPr>
      <w:r w:rsidRPr="004B131B">
        <w:rPr>
          <w:rFonts w:asciiTheme="minorHAnsi" w:hAnsiTheme="minorHAnsi" w:cstheme="minorHAnsi"/>
          <w:b/>
        </w:rPr>
        <w:t>Článek VII.</w:t>
      </w:r>
    </w:p>
    <w:p w14:paraId="5D8D8B9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Zajištění plnění povinností</w:t>
      </w:r>
    </w:p>
    <w:p w14:paraId="3283C888" w14:textId="73945646" w:rsidR="000E48B5" w:rsidRPr="004B131B" w:rsidRDefault="000E48B5" w:rsidP="008442BC">
      <w:pPr>
        <w:numPr>
          <w:ilvl w:val="0"/>
          <w:numId w:val="3"/>
        </w:numPr>
        <w:tabs>
          <w:tab w:val="left" w:pos="426"/>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Úřad pro ochranu hospodářské soutěže (dále jen „ÚOHS“) zjistí pochybení </w:t>
      </w:r>
      <w:r w:rsidR="00D245C1" w:rsidRPr="004B131B">
        <w:rPr>
          <w:rFonts w:asciiTheme="minorHAnsi" w:hAnsiTheme="minorHAnsi" w:cstheme="minorHAnsi"/>
          <w:sz w:val="22"/>
          <w:szCs w:val="22"/>
        </w:rPr>
        <w:t>objednatel</w:t>
      </w:r>
      <w:r w:rsidRPr="004B131B">
        <w:rPr>
          <w:rFonts w:asciiTheme="minorHAnsi" w:hAnsiTheme="minorHAnsi" w:cs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4B131B" w:rsidRDefault="000E48B5" w:rsidP="008442BC">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4B131B">
        <w:rPr>
          <w:rFonts w:asciiTheme="minorHAnsi" w:hAnsiTheme="minorHAnsi" w:cs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sidRPr="004B131B">
        <w:rPr>
          <w:rFonts w:asciiTheme="minorHAnsi" w:hAnsiTheme="minorHAnsi" w:cstheme="minorHAnsi"/>
          <w:sz w:val="22"/>
          <w:szCs w:val="22"/>
        </w:rPr>
        <w:t>2</w:t>
      </w:r>
      <w:r w:rsidR="00A9137A"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 </w:t>
      </w:r>
      <w:r w:rsidR="00CC05C1" w:rsidRPr="004B131B">
        <w:rPr>
          <w:rFonts w:asciiTheme="minorHAnsi" w:hAnsiTheme="minorHAnsi" w:cstheme="minorHAnsi"/>
          <w:sz w:val="22"/>
          <w:szCs w:val="22"/>
        </w:rPr>
        <w:t>z ceny za část díla, se kterou je zhotovitel v prodlení</w:t>
      </w:r>
      <w:r w:rsidRPr="004B131B">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64E38A0A" w:rsidR="00AA23F8" w:rsidRPr="004B131B" w:rsidRDefault="00AA23F8" w:rsidP="001E235E">
      <w:pPr>
        <w:pStyle w:val="Odstavecseseznamem"/>
        <w:numPr>
          <w:ilvl w:val="0"/>
          <w:numId w:val="3"/>
        </w:numPr>
        <w:tabs>
          <w:tab w:val="left" w:pos="426"/>
        </w:tabs>
        <w:spacing w:before="120"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že zhotovitel bude v prodlení s předložením pojištění odpovědnosti za škodu způsobenou jeho činností v důsledku provádění díla objednateli, případně třetím osobám čl. XII, </w:t>
      </w:r>
      <w:r w:rsidR="00DF4A9F">
        <w:rPr>
          <w:rFonts w:asciiTheme="minorHAnsi" w:hAnsiTheme="minorHAnsi" w:cstheme="minorHAnsi"/>
          <w:sz w:val="22"/>
          <w:szCs w:val="22"/>
        </w:rPr>
        <w:t>odst.</w:t>
      </w:r>
      <w:r w:rsidR="00DF4A9F" w:rsidRPr="004B131B">
        <w:rPr>
          <w:rFonts w:asciiTheme="minorHAnsi" w:hAnsiTheme="minorHAnsi" w:cstheme="minorHAnsi"/>
          <w:sz w:val="22"/>
          <w:szCs w:val="22"/>
        </w:rPr>
        <w:t xml:space="preserve"> </w:t>
      </w:r>
      <w:r w:rsidRPr="004B131B">
        <w:rPr>
          <w:rFonts w:asciiTheme="minorHAnsi" w:hAnsiTheme="minorHAnsi" w:cstheme="minorHAnsi"/>
          <w:sz w:val="22"/>
          <w:szCs w:val="22"/>
        </w:rPr>
        <w:t xml:space="preserve">3. </w:t>
      </w:r>
      <w:r w:rsidR="00DF4A9F">
        <w:rPr>
          <w:rFonts w:asciiTheme="minorHAnsi" w:hAnsiTheme="minorHAnsi" w:cstheme="minorHAnsi"/>
          <w:sz w:val="22"/>
          <w:szCs w:val="22"/>
        </w:rPr>
        <w:t xml:space="preserve">této </w:t>
      </w:r>
      <w:r w:rsidRPr="004B131B">
        <w:rPr>
          <w:rFonts w:asciiTheme="minorHAnsi" w:hAnsiTheme="minorHAnsi" w:cstheme="minorHAnsi"/>
          <w:sz w:val="22"/>
          <w:szCs w:val="22"/>
        </w:rPr>
        <w:t>smlouvy, uhradí zhotovitel objednateli smluvní pokutu ve výši 1 000,- Kč, a to za každý i započatý den prodlení.</w:t>
      </w:r>
    </w:p>
    <w:p w14:paraId="1BDF14C0" w14:textId="08339061"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DF4A9F">
        <w:rPr>
          <w:rFonts w:asciiTheme="minorHAnsi" w:hAnsiTheme="minorHAnsi" w:cstheme="minorHAnsi"/>
          <w:sz w:val="22"/>
          <w:szCs w:val="22"/>
        </w:rPr>
        <w:t>30</w:t>
      </w:r>
      <w:r w:rsidR="00DF4A9F" w:rsidRPr="004B131B">
        <w:rPr>
          <w:rFonts w:asciiTheme="minorHAnsi" w:hAnsiTheme="minorHAnsi" w:cstheme="minorHAnsi"/>
          <w:sz w:val="22"/>
          <w:szCs w:val="22"/>
        </w:rPr>
        <w:t xml:space="preserve"> </w:t>
      </w:r>
      <w:r w:rsidRPr="004B131B">
        <w:rPr>
          <w:rFonts w:asciiTheme="minorHAnsi" w:hAnsiTheme="minorHAnsi" w:cstheme="minorHAnsi"/>
          <w:sz w:val="22"/>
          <w:szCs w:val="22"/>
        </w:rPr>
        <w:t>dnů po obdržení jejího vyúčtování.</w:t>
      </w:r>
    </w:p>
    <w:p w14:paraId="582BDB7F" w14:textId="7C6C90A0" w:rsidR="000E48B5" w:rsidRPr="004B131B" w:rsidRDefault="000E48B5" w:rsidP="001E235E">
      <w:pPr>
        <w:pStyle w:val="Odstavecseseznamem"/>
        <w:numPr>
          <w:ilvl w:val="0"/>
          <w:numId w:val="3"/>
        </w:numPr>
        <w:tabs>
          <w:tab w:val="left" w:pos="426"/>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Zaplacením smluvní pokuty zhotovitelem není dotčen nárok objednatele na náhradu případných škod vzniklých </w:t>
      </w:r>
      <w:r w:rsidR="00CC05C1" w:rsidRPr="004B131B">
        <w:rPr>
          <w:rFonts w:asciiTheme="minorHAnsi" w:hAnsiTheme="minorHAnsi" w:cstheme="minorHAnsi"/>
          <w:sz w:val="22"/>
          <w:szCs w:val="22"/>
        </w:rPr>
        <w:t>objednateli</w:t>
      </w:r>
      <w:r w:rsidRPr="004B131B">
        <w:rPr>
          <w:rFonts w:asciiTheme="minorHAnsi" w:hAnsiTheme="minorHAnsi" w:cstheme="minorHAnsi"/>
          <w:sz w:val="22"/>
          <w:szCs w:val="22"/>
        </w:rPr>
        <w:t>.</w:t>
      </w:r>
      <w:r w:rsidR="00845B68" w:rsidRPr="004B131B">
        <w:rPr>
          <w:rFonts w:asciiTheme="minorHAnsi" w:hAnsiTheme="minorHAnsi" w:cstheme="minorHAnsi"/>
          <w:sz w:val="22"/>
          <w:szCs w:val="22"/>
        </w:rPr>
        <w:t xml:space="preserve"> </w:t>
      </w:r>
    </w:p>
    <w:p w14:paraId="2590777F" w14:textId="77777777" w:rsidR="000E48B5" w:rsidRPr="004B131B" w:rsidRDefault="000E48B5" w:rsidP="001E235E">
      <w:pPr>
        <w:pStyle w:val="Odstavecseseznamem"/>
        <w:numPr>
          <w:ilvl w:val="0"/>
          <w:numId w:val="3"/>
        </w:numPr>
        <w:tabs>
          <w:tab w:val="left" w:pos="426"/>
        </w:tabs>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15B8E150" w14:textId="777777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VIII.</w:t>
      </w:r>
    </w:p>
    <w:p w14:paraId="70A87E18"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Odstoupení od smlouvy</w:t>
      </w:r>
    </w:p>
    <w:p w14:paraId="0AFA5C3A"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1.</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4B131B" w:rsidRDefault="000E48B5" w:rsidP="000E48B5">
      <w:pPr>
        <w:tabs>
          <w:tab w:val="left" w:pos="709"/>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článcích této smlouvy rozumí také situace, kdy:</w:t>
      </w:r>
    </w:p>
    <w:p w14:paraId="38AD4BFA" w14:textId="77777777"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a)</w:t>
      </w:r>
      <w:r w:rsidRPr="004B131B">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4B131B" w:rsidRDefault="000E48B5" w:rsidP="000E48B5">
      <w:pPr>
        <w:keepLines/>
        <w:tabs>
          <w:tab w:val="left" w:pos="1276"/>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b)</w:t>
      </w:r>
      <w:r w:rsidRPr="004B131B">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c)</w:t>
      </w:r>
      <w:r w:rsidRPr="004B131B">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4B131B"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d)</w:t>
      </w:r>
      <w:r w:rsidRPr="004B131B">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4B131B" w:rsidRDefault="000E48B5" w:rsidP="000E48B5">
      <w:pPr>
        <w:spacing w:after="120"/>
        <w:ind w:left="1276" w:hanging="425"/>
        <w:jc w:val="both"/>
        <w:rPr>
          <w:rFonts w:asciiTheme="minorHAnsi" w:hAnsiTheme="minorHAnsi" w:cstheme="minorHAnsi"/>
          <w:sz w:val="22"/>
          <w:szCs w:val="22"/>
        </w:rPr>
      </w:pPr>
      <w:r w:rsidRPr="004B131B">
        <w:rPr>
          <w:rFonts w:asciiTheme="minorHAnsi" w:hAnsiTheme="minorHAnsi" w:cstheme="minorHAnsi"/>
          <w:sz w:val="22"/>
          <w:szCs w:val="22"/>
        </w:rPr>
        <w:t>e)</w:t>
      </w:r>
      <w:r w:rsidRPr="004B131B">
        <w:rPr>
          <w:rFonts w:asciiTheme="minorHAnsi" w:hAnsiTheme="minorHAnsi" w:cstheme="minorHAnsi"/>
          <w:sz w:val="22"/>
          <w:szCs w:val="22"/>
        </w:rPr>
        <w:tab/>
        <w:t xml:space="preserve">zhotovitel k žádosti objednatele neprokáže účast zodpovědných osob (nebo jejich schválených náhradníků), prostřednictvím kterých prokazoval kvalifikaci v zadávacím řízení, na </w:t>
      </w:r>
      <w:proofErr w:type="gramStart"/>
      <w:r w:rsidRPr="004B131B">
        <w:rPr>
          <w:rFonts w:asciiTheme="minorHAnsi" w:hAnsiTheme="minorHAnsi" w:cstheme="minorHAnsi"/>
          <w:sz w:val="22"/>
          <w:szCs w:val="22"/>
        </w:rPr>
        <w:t>základě</w:t>
      </w:r>
      <w:proofErr w:type="gramEnd"/>
      <w:r w:rsidRPr="004B131B">
        <w:rPr>
          <w:rFonts w:asciiTheme="minorHAnsi" w:hAnsiTheme="minorHAnsi" w:cstheme="minorHAnsi"/>
          <w:sz w:val="22"/>
          <w:szCs w:val="22"/>
        </w:rPr>
        <w:t xml:space="preserve"> něhož byla uzavřena tato smlouva, na plnění předmětu díla, nebo</w:t>
      </w:r>
    </w:p>
    <w:p w14:paraId="32A539B0" w14:textId="5894F64B" w:rsidR="000E48B5" w:rsidRPr="004B131B" w:rsidRDefault="000E48B5"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f)</w:t>
      </w:r>
      <w:r w:rsidRPr="004B131B">
        <w:rPr>
          <w:rFonts w:asciiTheme="minorHAnsi" w:hAnsiTheme="minorHAnsi" w:cstheme="minorHAnsi"/>
          <w:sz w:val="22"/>
          <w:szCs w:val="22"/>
        </w:rPr>
        <w:tab/>
        <w:t>je zhotovitel v insolvenčním řízení a bylo rozhodnuto o jeho úpadku nebo je v</w:t>
      </w:r>
      <w:r w:rsidR="004E3B56" w:rsidRPr="004B131B">
        <w:rPr>
          <w:rFonts w:asciiTheme="minorHAnsi" w:hAnsiTheme="minorHAnsi" w:cstheme="minorHAnsi"/>
          <w:sz w:val="22"/>
          <w:szCs w:val="22"/>
        </w:rPr>
        <w:t> </w:t>
      </w:r>
      <w:r w:rsidRPr="004B131B">
        <w:rPr>
          <w:rFonts w:asciiTheme="minorHAnsi" w:hAnsiTheme="minorHAnsi" w:cstheme="minorHAnsi"/>
          <w:sz w:val="22"/>
          <w:szCs w:val="22"/>
        </w:rPr>
        <w:t>likvidaci</w:t>
      </w:r>
      <w:r w:rsidR="004E3B56" w:rsidRPr="004B131B">
        <w:rPr>
          <w:rFonts w:asciiTheme="minorHAnsi" w:hAnsiTheme="minorHAnsi" w:cstheme="minorHAnsi"/>
          <w:sz w:val="22"/>
          <w:szCs w:val="22"/>
        </w:rPr>
        <w:t xml:space="preserve"> nebo</w:t>
      </w:r>
    </w:p>
    <w:p w14:paraId="785DC9A7" w14:textId="3D369E8C" w:rsidR="004E3B56" w:rsidRPr="004B131B" w:rsidRDefault="004E3B56" w:rsidP="000E48B5">
      <w:pPr>
        <w:tabs>
          <w:tab w:val="left" w:pos="1276"/>
        </w:tabs>
        <w:spacing w:after="120"/>
        <w:ind w:left="1276" w:hanging="425"/>
        <w:rPr>
          <w:rFonts w:asciiTheme="minorHAnsi" w:hAnsiTheme="minorHAnsi" w:cstheme="minorHAnsi"/>
          <w:sz w:val="22"/>
          <w:szCs w:val="22"/>
        </w:rPr>
      </w:pPr>
      <w:r w:rsidRPr="004B131B">
        <w:rPr>
          <w:rFonts w:asciiTheme="minorHAnsi" w:hAnsiTheme="minorHAnsi" w:cstheme="minorHAnsi"/>
          <w:sz w:val="22"/>
          <w:szCs w:val="22"/>
        </w:rPr>
        <w:t xml:space="preserve">g)     neodstraní-li zhotovitel vady díla ve lhůtě podle </w:t>
      </w:r>
      <w:r w:rsidR="00DF4A9F">
        <w:rPr>
          <w:rFonts w:asciiTheme="minorHAnsi" w:hAnsiTheme="minorHAnsi" w:cstheme="minorHAnsi"/>
          <w:sz w:val="22"/>
          <w:szCs w:val="22"/>
        </w:rPr>
        <w:t>odst.</w:t>
      </w:r>
      <w:r w:rsidR="00DF4A9F" w:rsidRPr="004B131B">
        <w:rPr>
          <w:rFonts w:asciiTheme="minorHAnsi" w:hAnsiTheme="minorHAnsi" w:cstheme="minorHAnsi"/>
          <w:sz w:val="22"/>
          <w:szCs w:val="22"/>
        </w:rPr>
        <w:t xml:space="preserve"> </w:t>
      </w:r>
      <w:r w:rsidR="00845B68" w:rsidRPr="004B131B">
        <w:rPr>
          <w:rFonts w:asciiTheme="minorHAnsi" w:hAnsiTheme="minorHAnsi" w:cstheme="minorHAnsi"/>
          <w:sz w:val="22"/>
          <w:szCs w:val="22"/>
        </w:rPr>
        <w:t>5</w:t>
      </w:r>
      <w:r w:rsidRPr="004B131B">
        <w:rPr>
          <w:rFonts w:asciiTheme="minorHAnsi" w:hAnsiTheme="minorHAnsi" w:cstheme="minorHAnsi"/>
          <w:sz w:val="22"/>
          <w:szCs w:val="22"/>
        </w:rPr>
        <w:t>. článku VI. této smlouvy nebo oznámí-li před jejím uplynutím, že vady neodstraní.</w:t>
      </w:r>
    </w:p>
    <w:p w14:paraId="07A2F30D" w14:textId="77777777" w:rsidR="000E48B5" w:rsidRPr="004B131B" w:rsidRDefault="000E48B5" w:rsidP="009C5B36">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V případě odstoupení objednatele od smlouvy ve výše uvedených případech je objednatel oprávněn sám nebo prostřednictvím třetí osoby dílo nebo jeho část dokončit, případně opravit nebo jinak uvést do </w:t>
      </w:r>
      <w:r w:rsidRPr="004B131B">
        <w:rPr>
          <w:rFonts w:asciiTheme="minorHAnsi" w:hAnsiTheme="minorHAnsi" w:cstheme="minorHAnsi"/>
          <w:sz w:val="22"/>
          <w:szCs w:val="22"/>
        </w:rPr>
        <w:lastRenderedPageBreak/>
        <w:t>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4B131B" w:rsidRDefault="000E48B5" w:rsidP="000E48B5">
      <w:pPr>
        <w:spacing w:after="120"/>
        <w:ind w:left="426" w:hanging="426"/>
        <w:jc w:val="both"/>
        <w:rPr>
          <w:rFonts w:asciiTheme="minorHAnsi" w:hAnsiTheme="minorHAnsi" w:cstheme="minorHAnsi"/>
          <w:sz w:val="22"/>
          <w:szCs w:val="22"/>
          <w:lang w:val="x-none" w:eastAsia="x-none"/>
        </w:rPr>
      </w:pPr>
      <w:r w:rsidRPr="004B131B">
        <w:rPr>
          <w:rFonts w:asciiTheme="minorHAnsi" w:hAnsiTheme="minorHAnsi" w:cstheme="minorHAnsi"/>
          <w:sz w:val="22"/>
          <w:szCs w:val="22"/>
          <w:lang w:val="x-none" w:eastAsia="x-none"/>
        </w:rPr>
        <w:t xml:space="preserve">3. </w:t>
      </w:r>
      <w:r w:rsidRPr="004B131B">
        <w:rPr>
          <w:rFonts w:asciiTheme="minorHAnsi" w:hAnsiTheme="minorHAnsi" w:cstheme="minorHAnsi"/>
          <w:sz w:val="22"/>
          <w:szCs w:val="22"/>
          <w:lang w:eastAsia="x-none"/>
        </w:rPr>
        <w:tab/>
      </w:r>
      <w:r w:rsidRPr="004B131B">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103B3A" w:rsidRDefault="000E48B5" w:rsidP="000E48B5">
      <w:pPr>
        <w:spacing w:before="120"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4B131B" w:rsidRDefault="000E48B5" w:rsidP="000E48B5">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Pr="004B131B">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4B131B" w:rsidRDefault="000E48B5" w:rsidP="00457296">
      <w:pPr>
        <w:spacing w:after="240"/>
        <w:ind w:left="426" w:hanging="426"/>
        <w:jc w:val="both"/>
        <w:rPr>
          <w:rFonts w:asciiTheme="minorHAnsi" w:hAnsiTheme="minorHAnsi" w:cstheme="minorHAnsi"/>
          <w:sz w:val="22"/>
          <w:szCs w:val="22"/>
        </w:rPr>
      </w:pPr>
      <w:r w:rsidRPr="004B131B">
        <w:rPr>
          <w:rFonts w:asciiTheme="minorHAnsi" w:hAnsiTheme="minorHAnsi" w:cstheme="minorHAnsi"/>
          <w:sz w:val="22"/>
          <w:szCs w:val="22"/>
        </w:rPr>
        <w:t>6.</w:t>
      </w:r>
      <w:r w:rsidRPr="004B131B">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3AFAAD59" w14:textId="77777777" w:rsidR="000E48B5" w:rsidRPr="004B131B" w:rsidRDefault="000E48B5" w:rsidP="00457296">
      <w:pPr>
        <w:ind w:right="-23"/>
        <w:jc w:val="center"/>
        <w:rPr>
          <w:rFonts w:asciiTheme="minorHAnsi" w:hAnsiTheme="minorHAnsi" w:cstheme="minorHAnsi"/>
          <w:b/>
        </w:rPr>
      </w:pPr>
      <w:r w:rsidRPr="004B131B">
        <w:rPr>
          <w:rFonts w:asciiTheme="minorHAnsi" w:hAnsiTheme="minorHAnsi" w:cstheme="minorHAnsi"/>
          <w:b/>
        </w:rPr>
        <w:t>Článek IX.</w:t>
      </w:r>
    </w:p>
    <w:p w14:paraId="3DD9020E"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Přechod vlastnického práva</w:t>
      </w:r>
    </w:p>
    <w:p w14:paraId="6859A8D1" w14:textId="0E98F3E0" w:rsidR="00374863" w:rsidRPr="009D6E55" w:rsidRDefault="00457296" w:rsidP="009D6E55">
      <w:pPr>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1438B058" w14:textId="0C63B66A"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w:t>
      </w:r>
    </w:p>
    <w:p w14:paraId="5DD1C9A1"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Změny, vícepráce</w:t>
      </w:r>
    </w:p>
    <w:p w14:paraId="5430FF07"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1.</w:t>
      </w:r>
      <w:r w:rsidRPr="004B131B">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4B131B">
        <w:rPr>
          <w:rFonts w:asciiTheme="minorHAnsi" w:hAnsiTheme="minorHAnsi" w:cstheme="minorHAnsi"/>
          <w:b/>
          <w:sz w:val="22"/>
          <w:szCs w:val="22"/>
        </w:rPr>
        <w:t xml:space="preserve"> </w:t>
      </w:r>
      <w:r w:rsidRPr="004B131B">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2.</w:t>
      </w:r>
      <w:r w:rsidRPr="004B131B">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4B131B" w:rsidRDefault="000E48B5" w:rsidP="001E235E">
      <w:pPr>
        <w:spacing w:after="120"/>
        <w:ind w:left="426"/>
        <w:jc w:val="both"/>
        <w:rPr>
          <w:rFonts w:asciiTheme="minorHAnsi" w:hAnsiTheme="minorHAnsi" w:cstheme="minorHAnsi"/>
          <w:sz w:val="22"/>
          <w:szCs w:val="22"/>
        </w:rPr>
      </w:pPr>
      <w:r w:rsidRPr="004B131B">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6D0F10AB" w14:textId="51F44F49" w:rsidR="000E48B5" w:rsidRPr="004B131B" w:rsidRDefault="000E48B5" w:rsidP="001E235E">
      <w:pPr>
        <w:tabs>
          <w:tab w:val="left" w:pos="426"/>
        </w:tabs>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3.</w:t>
      </w:r>
      <w:r w:rsidRPr="004B131B">
        <w:rPr>
          <w:rFonts w:asciiTheme="minorHAnsi" w:hAnsiTheme="minorHAnsi" w:cstheme="minorHAnsi"/>
          <w:sz w:val="22"/>
          <w:szCs w:val="22"/>
        </w:rPr>
        <w:tab/>
        <w:t>Zhotovitel připraví a bude uchovávat záznam zachycující povahu, náklady a stav všech změn, jak navrhovaných</w:t>
      </w:r>
      <w:r w:rsidR="00453558">
        <w:rPr>
          <w:rFonts w:asciiTheme="minorHAnsi" w:hAnsiTheme="minorHAnsi" w:cstheme="minorHAnsi"/>
          <w:sz w:val="22"/>
          <w:szCs w:val="22"/>
        </w:rPr>
        <w:t>,</w:t>
      </w:r>
      <w:r w:rsidRPr="004B131B">
        <w:rPr>
          <w:rFonts w:asciiTheme="minorHAnsi" w:hAnsiTheme="minorHAnsi" w:cstheme="minorHAnsi"/>
          <w:sz w:val="22"/>
          <w:szCs w:val="22"/>
        </w:rPr>
        <w:t xml:space="preserve"> tak i schválených.</w:t>
      </w:r>
    </w:p>
    <w:p w14:paraId="61AD871B" w14:textId="77777777" w:rsidR="000E48B5" w:rsidRPr="004B131B" w:rsidRDefault="000E48B5" w:rsidP="001E235E">
      <w:pPr>
        <w:tabs>
          <w:tab w:val="left" w:pos="426"/>
        </w:tabs>
        <w:ind w:left="426" w:hanging="426"/>
        <w:jc w:val="both"/>
        <w:rPr>
          <w:rFonts w:asciiTheme="minorHAnsi" w:hAnsiTheme="minorHAnsi" w:cstheme="minorHAnsi"/>
          <w:sz w:val="22"/>
          <w:szCs w:val="22"/>
        </w:rPr>
      </w:pPr>
      <w:r w:rsidRPr="004B131B">
        <w:rPr>
          <w:rFonts w:asciiTheme="minorHAnsi" w:hAnsiTheme="minorHAnsi" w:cstheme="minorHAnsi"/>
          <w:sz w:val="22"/>
          <w:szCs w:val="22"/>
        </w:rPr>
        <w:fldChar w:fldCharType="begin"/>
      </w:r>
      <w:r w:rsidRPr="004B131B">
        <w:rPr>
          <w:rFonts w:asciiTheme="minorHAnsi" w:hAnsiTheme="minorHAnsi" w:cstheme="minorHAnsi"/>
          <w:sz w:val="22"/>
          <w:szCs w:val="22"/>
        </w:rPr>
        <w:instrText xml:space="preserve">\autoČÍsldes </w:instrText>
      </w:r>
      <w:r w:rsidRPr="004B131B">
        <w:rPr>
          <w:rFonts w:asciiTheme="minorHAnsi" w:hAnsiTheme="minorHAnsi" w:cstheme="minorHAnsi"/>
          <w:sz w:val="22"/>
          <w:szCs w:val="22"/>
          <w:lang w:val="en-GB"/>
        </w:rPr>
        <w:fldChar w:fldCharType="end"/>
      </w:r>
      <w:r w:rsidRPr="004B131B">
        <w:rPr>
          <w:rFonts w:asciiTheme="minorHAnsi" w:hAnsiTheme="minorHAnsi" w:cstheme="minorHAnsi"/>
          <w:sz w:val="22"/>
          <w:szCs w:val="22"/>
        </w:rPr>
        <w:t>4.</w:t>
      </w:r>
      <w:r w:rsidRPr="004B131B">
        <w:rPr>
          <w:rFonts w:asciiTheme="minorHAnsi" w:hAnsiTheme="minorHAnsi" w:cstheme="minorHAnsi"/>
          <w:sz w:val="22"/>
          <w:szCs w:val="22"/>
        </w:rPr>
        <w:tab/>
        <w:t xml:space="preserve">Normální vývoj realizace díla a úpravy prováděné zhotovitelem, které směřují k dosažení souladu díla s podmínkami této smlouvy nebo které musí být zhotovitelem provedeny na základě požadavků </w:t>
      </w:r>
      <w:r w:rsidRPr="004B131B">
        <w:rPr>
          <w:rFonts w:asciiTheme="minorHAnsi" w:hAnsiTheme="minorHAnsi" w:cstheme="minorHAnsi"/>
          <w:sz w:val="22"/>
          <w:szCs w:val="22"/>
        </w:rPr>
        <w:lastRenderedPageBreak/>
        <w:t>směřujících k dosažení účelu předmětu díla, nemohou být chápány a vykládány jako změny smlouvy, nevztahuje se na ně toto ustanovení a nemohou být důvodem ani ke zvýšení ceny díla nebo ke změně termínu plnění.</w:t>
      </w:r>
    </w:p>
    <w:p w14:paraId="6A792909" w14:textId="76CE0FEA" w:rsidR="000E48B5" w:rsidRPr="004B131B" w:rsidRDefault="000E48B5" w:rsidP="009D6E55">
      <w:pPr>
        <w:spacing w:before="240"/>
        <w:ind w:right="-23"/>
        <w:jc w:val="center"/>
        <w:rPr>
          <w:rFonts w:asciiTheme="minorHAnsi" w:hAnsiTheme="minorHAnsi" w:cstheme="minorHAnsi"/>
          <w:b/>
        </w:rPr>
      </w:pPr>
      <w:r w:rsidRPr="004B131B">
        <w:rPr>
          <w:rFonts w:asciiTheme="minorHAnsi" w:hAnsiTheme="minorHAnsi" w:cstheme="minorHAnsi"/>
          <w:b/>
        </w:rPr>
        <w:t>Článek XI.</w:t>
      </w:r>
    </w:p>
    <w:p w14:paraId="452830D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Ostatní ujednání</w:t>
      </w:r>
    </w:p>
    <w:p w14:paraId="723EF70F" w14:textId="026703BD" w:rsidR="000E48B5" w:rsidRPr="004B131B" w:rsidRDefault="00B94865" w:rsidP="006612C7">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6F45FC9D" w14:textId="5065EACB" w:rsidR="000E48B5" w:rsidRPr="004B131B" w:rsidRDefault="00412165" w:rsidP="006612C7">
      <w:pPr>
        <w:spacing w:after="120"/>
        <w:ind w:left="426" w:hanging="426"/>
        <w:jc w:val="both"/>
        <w:rPr>
          <w:rFonts w:asciiTheme="minorHAnsi" w:hAnsiTheme="minorHAnsi" w:cstheme="minorHAnsi"/>
        </w:rPr>
      </w:pPr>
      <w:r w:rsidRPr="004B131B">
        <w:rPr>
          <w:rFonts w:asciiTheme="minorHAnsi" w:hAnsiTheme="minorHAnsi" w:cstheme="minorHAnsi"/>
          <w:sz w:val="22"/>
          <w:szCs w:val="22"/>
        </w:rPr>
        <w:t>2</w:t>
      </w:r>
      <w:r w:rsidR="000E48B5" w:rsidRPr="004B131B">
        <w:rPr>
          <w:rFonts w:asciiTheme="minorHAnsi" w:hAnsiTheme="minorHAnsi" w:cstheme="minorHAnsi"/>
          <w:sz w:val="22"/>
          <w:szCs w:val="22"/>
        </w:rPr>
        <w:t>.</w:t>
      </w:r>
      <w:r w:rsidR="000E48B5" w:rsidRPr="004B131B">
        <w:rPr>
          <w:rFonts w:asciiTheme="minorHAnsi" w:hAnsiTheme="minorHAnsi" w:cstheme="minorHAnsi"/>
          <w:sz w:val="22"/>
          <w:szCs w:val="22"/>
        </w:rPr>
        <w:tab/>
      </w:r>
      <w:r w:rsidR="000505A7" w:rsidRPr="004B131B">
        <w:rPr>
          <w:rFonts w:asciiTheme="minorHAnsi" w:hAnsiTheme="minorHAnsi" w:cstheme="minorHAnsi"/>
          <w:sz w:val="22"/>
          <w:szCs w:val="22"/>
        </w:rPr>
        <w:t xml:space="preserve">Zhotovitel se zavazuje, </w:t>
      </w:r>
      <w:r w:rsidR="008A33EF">
        <w:rPr>
          <w:rFonts w:asciiTheme="minorHAnsi" w:hAnsiTheme="minorHAnsi" w:cstheme="minorHAnsi"/>
          <w:sz w:val="22"/>
          <w:szCs w:val="22"/>
        </w:rPr>
        <w:t xml:space="preserve">že </w:t>
      </w:r>
      <w:r w:rsidR="000505A7" w:rsidRPr="004B131B">
        <w:rPr>
          <w:rFonts w:asciiTheme="minorHAnsi" w:hAnsiTheme="minorHAnsi" w:cstheme="minorHAnsi"/>
          <w:sz w:val="22"/>
          <w:szCs w:val="22"/>
        </w:rPr>
        <w:t>d</w:t>
      </w:r>
      <w:r w:rsidR="000505A7" w:rsidRPr="004B131B">
        <w:rPr>
          <w:rFonts w:asciiTheme="minorHAnsi" w:hAnsiTheme="minorHAnsi" w:cstheme="minorHAnsi"/>
          <w:sz w:val="22"/>
          <w:szCs w:val="22"/>
        </w:rPr>
        <w:t xml:space="preserve">ílo bude provedeno osobou oprávněnou dle § 5 odst. 3 písm. a) </w:t>
      </w:r>
      <w:r w:rsidR="008A33EF">
        <w:rPr>
          <w:rFonts w:asciiTheme="minorHAnsi" w:hAnsiTheme="minorHAnsi" w:cstheme="minorHAnsi"/>
          <w:sz w:val="22"/>
          <w:szCs w:val="22"/>
        </w:rPr>
        <w:t xml:space="preserve">nebo f) </w:t>
      </w:r>
      <w:r w:rsidR="000505A7" w:rsidRPr="004B131B">
        <w:rPr>
          <w:rFonts w:asciiTheme="minorHAnsi" w:hAnsiTheme="minorHAnsi" w:cstheme="minorHAnsi"/>
          <w:sz w:val="22"/>
          <w:szCs w:val="22"/>
        </w:rPr>
        <w:t xml:space="preserve">zákona č. 360/1992 Sb., o výkonu povolání autorizovaných inženýrů a techniků činných ve výstavbě, ve znění pozdějších předpisů </w:t>
      </w:r>
      <w:r w:rsidR="008A33EF">
        <w:rPr>
          <w:rFonts w:asciiTheme="minorHAnsi" w:hAnsiTheme="minorHAnsi" w:cstheme="minorHAnsi"/>
          <w:sz w:val="22"/>
          <w:szCs w:val="22"/>
        </w:rPr>
        <w:t>s autorizací v oboru pozemní stavby nebo v oboru technika prostř</w:t>
      </w:r>
      <w:r w:rsidR="00F53FE0">
        <w:rPr>
          <w:rFonts w:asciiTheme="minorHAnsi" w:hAnsiTheme="minorHAnsi" w:cstheme="minorHAnsi"/>
          <w:sz w:val="22"/>
          <w:szCs w:val="22"/>
        </w:rPr>
        <w:t>e</w:t>
      </w:r>
      <w:r w:rsidR="008A33EF">
        <w:rPr>
          <w:rFonts w:asciiTheme="minorHAnsi" w:hAnsiTheme="minorHAnsi" w:cstheme="minorHAnsi"/>
          <w:sz w:val="22"/>
          <w:szCs w:val="22"/>
        </w:rPr>
        <w:t xml:space="preserve">dí staveb. </w:t>
      </w:r>
    </w:p>
    <w:p w14:paraId="6AF918EE" w14:textId="5A458149"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XII.</w:t>
      </w:r>
    </w:p>
    <w:p w14:paraId="713E5313"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Náhrada škody</w:t>
      </w:r>
    </w:p>
    <w:p w14:paraId="244A5D0A" w14:textId="7CB3784E" w:rsidR="000E48B5" w:rsidRPr="004B131B" w:rsidRDefault="000E48B5" w:rsidP="006612C7">
      <w:pPr>
        <w:pStyle w:val="Odstavecseseznamem"/>
        <w:numPr>
          <w:ilvl w:val="3"/>
          <w:numId w:val="3"/>
        </w:numPr>
        <w:tabs>
          <w:tab w:val="left" w:pos="709"/>
        </w:tabs>
        <w:spacing w:after="120"/>
        <w:ind w:left="426" w:hanging="426"/>
        <w:contextualSpacing w:val="0"/>
        <w:jc w:val="both"/>
        <w:rPr>
          <w:rFonts w:asciiTheme="minorHAnsi" w:hAnsiTheme="minorHAnsi" w:cstheme="minorHAnsi"/>
          <w:sz w:val="22"/>
          <w:szCs w:val="22"/>
        </w:rPr>
      </w:pPr>
      <w:r w:rsidRPr="004B131B">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396E1E67" w14:textId="57818110" w:rsidR="00412165" w:rsidRPr="004B131B" w:rsidRDefault="00412165" w:rsidP="008442BC">
      <w:pPr>
        <w:pStyle w:val="Odstavecseseznamem"/>
        <w:numPr>
          <w:ilvl w:val="3"/>
          <w:numId w:val="3"/>
        </w:numPr>
        <w:tabs>
          <w:tab w:val="left" w:pos="709"/>
        </w:tabs>
        <w:ind w:left="426"/>
        <w:jc w:val="both"/>
        <w:rPr>
          <w:rFonts w:asciiTheme="minorHAnsi" w:hAnsiTheme="minorHAnsi" w:cstheme="minorHAnsi"/>
          <w:sz w:val="22"/>
          <w:szCs w:val="22"/>
        </w:rPr>
      </w:pPr>
      <w:r w:rsidRPr="004B131B">
        <w:rPr>
          <w:rFonts w:asciiTheme="minorHAnsi" w:hAnsiTheme="minorHAnsi" w:cs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2,5 mil. Kč.  </w:t>
      </w:r>
      <w:r w:rsidR="008A33EF" w:rsidRPr="00D11E73">
        <w:rPr>
          <w:rFonts w:asciiTheme="minorHAnsi" w:hAnsiTheme="minorHAnsi" w:cs="Arial"/>
          <w:sz w:val="22"/>
          <w:szCs w:val="22"/>
        </w:rPr>
        <w:t>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r w:rsidR="008A33EF" w:rsidRPr="00F74989">
        <w:t xml:space="preserve"> </w:t>
      </w:r>
      <w:r w:rsidR="008A33EF" w:rsidRPr="00F74989">
        <w:rPr>
          <w:rFonts w:asciiTheme="minorHAnsi" w:hAnsiTheme="minorHAnsi" w:cs="Arial"/>
          <w:sz w:val="22"/>
          <w:szCs w:val="22"/>
        </w:rPr>
        <w:t>Na písemnou žádost objednatele je zhotovitel povinen do 5 pracovních dnů předložit objednateli dokumenty prokazující, že pojištění je uzavřeno v požadovaném rozsahu a výši a na požadované období.</w:t>
      </w:r>
    </w:p>
    <w:p w14:paraId="571BDEB3" w14:textId="68B4C8BF"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XI</w:t>
      </w:r>
      <w:r w:rsidR="00F73CA3">
        <w:rPr>
          <w:rFonts w:asciiTheme="minorHAnsi" w:hAnsiTheme="minorHAnsi" w:cstheme="minorHAnsi"/>
          <w:b/>
        </w:rPr>
        <w:t>II</w:t>
      </w:r>
      <w:r w:rsidRPr="004B131B">
        <w:rPr>
          <w:rFonts w:asciiTheme="minorHAnsi" w:hAnsiTheme="minorHAnsi" w:cstheme="minorHAnsi"/>
          <w:b/>
        </w:rPr>
        <w:t>.</w:t>
      </w:r>
    </w:p>
    <w:p w14:paraId="633B594F"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Licenční ujednání</w:t>
      </w:r>
    </w:p>
    <w:p w14:paraId="76DE1532" w14:textId="1C5F5605" w:rsidR="000E48B5" w:rsidRPr="004B131B" w:rsidRDefault="006612C7" w:rsidP="006612C7">
      <w:pPr>
        <w:tabs>
          <w:tab w:val="left" w:pos="709"/>
        </w:tabs>
        <w:spacing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1. </w:t>
      </w:r>
      <w:r>
        <w:rPr>
          <w:rFonts w:asciiTheme="minorHAnsi" w:hAnsiTheme="minorHAnsi" w:cstheme="minorHAnsi"/>
          <w:sz w:val="22"/>
          <w:szCs w:val="22"/>
        </w:rPr>
        <w:tab/>
      </w:r>
      <w:r w:rsidR="000E48B5" w:rsidRPr="004B131B">
        <w:rPr>
          <w:rFonts w:asciiTheme="minorHAnsi" w:hAnsiTheme="minorHAnsi" w:cs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w:t>
      </w:r>
      <w:r w:rsidR="00A82200" w:rsidRPr="004B131B">
        <w:rPr>
          <w:rFonts w:asciiTheme="minorHAnsi" w:hAnsiTheme="minorHAnsi" w:cstheme="minorHAnsi"/>
          <w:sz w:val="22"/>
          <w:szCs w:val="22"/>
        </w:rPr>
        <w:t>ně</w:t>
      </w:r>
      <w:r w:rsidR="000E48B5" w:rsidRPr="004B131B">
        <w:rPr>
          <w:rFonts w:asciiTheme="minorHAnsi" w:hAnsiTheme="minorHAnsi" w:cstheme="minorHAnsi"/>
          <w:sz w:val="22"/>
          <w:szCs w:val="22"/>
        </w:rPr>
        <w:t xml:space="preserve"> jsou uvedeny v tomto odstavci, je třeba souhlasu zhotovitele.</w:t>
      </w:r>
    </w:p>
    <w:p w14:paraId="56E5818B" w14:textId="7A862977" w:rsidR="000E48B5" w:rsidRPr="004B131B" w:rsidRDefault="000E48B5" w:rsidP="004B131B">
      <w:pPr>
        <w:spacing w:before="480"/>
        <w:ind w:right="-23"/>
        <w:jc w:val="center"/>
        <w:rPr>
          <w:rFonts w:asciiTheme="minorHAnsi" w:hAnsiTheme="minorHAnsi" w:cstheme="minorHAnsi"/>
          <w:b/>
        </w:rPr>
      </w:pPr>
      <w:r w:rsidRPr="004B131B">
        <w:rPr>
          <w:rFonts w:asciiTheme="minorHAnsi" w:hAnsiTheme="minorHAnsi" w:cstheme="minorHAnsi"/>
          <w:b/>
        </w:rPr>
        <w:t>Článek X</w:t>
      </w:r>
      <w:r w:rsidR="00F73CA3">
        <w:rPr>
          <w:rFonts w:asciiTheme="minorHAnsi" w:hAnsiTheme="minorHAnsi" w:cstheme="minorHAnsi"/>
          <w:b/>
        </w:rPr>
        <w:t>I</w:t>
      </w:r>
      <w:r w:rsidRPr="004B131B">
        <w:rPr>
          <w:rFonts w:asciiTheme="minorHAnsi" w:hAnsiTheme="minorHAnsi" w:cstheme="minorHAnsi"/>
          <w:b/>
        </w:rPr>
        <w:t>V.</w:t>
      </w:r>
    </w:p>
    <w:p w14:paraId="3DA79886" w14:textId="77777777" w:rsidR="000E48B5" w:rsidRPr="004B131B" w:rsidRDefault="000E48B5" w:rsidP="000E48B5">
      <w:pPr>
        <w:keepNext/>
        <w:spacing w:after="120"/>
        <w:ind w:right="-23"/>
        <w:jc w:val="center"/>
        <w:outlineLvl w:val="6"/>
        <w:rPr>
          <w:rFonts w:asciiTheme="minorHAnsi" w:hAnsiTheme="minorHAnsi" w:cstheme="minorHAnsi"/>
          <w:b/>
          <w:u w:val="single"/>
        </w:rPr>
      </w:pPr>
      <w:r w:rsidRPr="004B131B">
        <w:rPr>
          <w:rFonts w:asciiTheme="minorHAnsi" w:hAnsiTheme="minorHAnsi" w:cstheme="minorHAnsi"/>
          <w:b/>
          <w:u w:val="single"/>
        </w:rPr>
        <w:t>Závěrečná ustanovení</w:t>
      </w:r>
    </w:p>
    <w:p w14:paraId="63D23E27" w14:textId="5CE8680D"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1.</w:t>
      </w:r>
      <w:r w:rsidRPr="004B131B">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4B131B">
        <w:rPr>
          <w:rFonts w:asciiTheme="minorHAnsi" w:hAnsiTheme="minorHAnsi" w:cstheme="minorHAnsi"/>
          <w:sz w:val="22"/>
          <w:szCs w:val="22"/>
        </w:rPr>
        <w:t>zj</w:t>
      </w:r>
      <w:proofErr w:type="spellEnd"/>
      <w:r w:rsidRPr="004B131B">
        <w:rPr>
          <w:rFonts w:asciiTheme="minorHAnsi" w:hAnsiTheme="minorHAnsi" w:cstheme="minorHAnsi"/>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4B131B">
        <w:rPr>
          <w:rFonts w:asciiTheme="minorHAnsi" w:hAnsiTheme="minorHAnsi" w:cstheme="minorHAnsi"/>
          <w:sz w:val="22"/>
          <w:szCs w:val="22"/>
        </w:rPr>
        <w:tab/>
      </w:r>
    </w:p>
    <w:p w14:paraId="13A747F8" w14:textId="1F891A86"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lastRenderedPageBreak/>
        <w:t>3.</w:t>
      </w:r>
      <w:r w:rsidRPr="004B131B">
        <w:rPr>
          <w:rFonts w:asciiTheme="minorHAnsi" w:hAnsiTheme="minorHAnsi" w:cstheme="minorHAnsi"/>
          <w:sz w:val="22"/>
          <w:szCs w:val="22"/>
        </w:rPr>
        <w:tab/>
        <w:t>Tato smlouva nabývá platnosti dnem podpisu oprávněnými zástupci obou smluvních stran</w:t>
      </w:r>
      <w:r w:rsidR="00E74CD3" w:rsidRPr="004B131B">
        <w:rPr>
          <w:rFonts w:asciiTheme="minorHAnsi" w:hAnsiTheme="minorHAnsi" w:cstheme="minorHAnsi"/>
          <w:sz w:val="22"/>
          <w:szCs w:val="22"/>
        </w:rPr>
        <w:t xml:space="preserve"> a účinnosti zveřejněním v registru smluv v souladu se zákonem č. 340/2015 Sb., o registru smluv, </w:t>
      </w:r>
      <w:r w:rsidR="00205A06" w:rsidRPr="004B131B">
        <w:rPr>
          <w:rFonts w:asciiTheme="minorHAnsi" w:hAnsiTheme="minorHAnsi" w:cstheme="minorHAnsi"/>
          <w:sz w:val="22"/>
          <w:szCs w:val="22"/>
        </w:rPr>
        <w:t>ve znění pozdějších předpisů</w:t>
      </w:r>
      <w:r w:rsidR="00E74CD3" w:rsidRPr="004B131B">
        <w:rPr>
          <w:rFonts w:asciiTheme="minorHAnsi" w:hAnsiTheme="minorHAnsi" w:cstheme="minorHAnsi"/>
          <w:sz w:val="22"/>
          <w:szCs w:val="22"/>
        </w:rPr>
        <w:t>.</w:t>
      </w:r>
    </w:p>
    <w:p w14:paraId="1380BADB" w14:textId="1BB82D94"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t>S ohledem na povinnosti plynoucí ze zákona č. 340/2015 Sb.,</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o registru smluv</w:t>
      </w:r>
      <w:r w:rsidR="00CF0AF1" w:rsidRPr="004B131B">
        <w:rPr>
          <w:rFonts w:asciiTheme="minorHAnsi" w:hAnsiTheme="minorHAnsi" w:cstheme="minorHAnsi"/>
          <w:sz w:val="22"/>
          <w:szCs w:val="22"/>
        </w:rPr>
        <w:t xml:space="preserve"> </w:t>
      </w:r>
      <w:r w:rsidR="00205A06" w:rsidRPr="004B131B">
        <w:rPr>
          <w:rFonts w:asciiTheme="minorHAnsi" w:hAnsiTheme="minorHAnsi" w:cstheme="minorHAnsi"/>
          <w:sz w:val="22"/>
          <w:szCs w:val="22"/>
        </w:rPr>
        <w:t>ve znění pozdějších předpisů</w:t>
      </w:r>
      <w:r w:rsidR="00CF0AF1" w:rsidRPr="004B131B">
        <w:rPr>
          <w:rFonts w:asciiTheme="minorHAnsi" w:hAnsiTheme="minorHAnsi" w:cstheme="minorHAnsi"/>
          <w:sz w:val="22"/>
          <w:szCs w:val="22"/>
        </w:rPr>
        <w:t xml:space="preserve">, </w:t>
      </w:r>
      <w:r w:rsidRPr="004B131B">
        <w:rPr>
          <w:rFonts w:asciiTheme="minorHAnsi" w:hAnsiTheme="minorHAnsi" w:cstheme="minorHAnsi"/>
          <w:sz w:val="22"/>
          <w:szCs w:val="22"/>
        </w:rPr>
        <w:t>ujednávají smluvní strany následující:</w:t>
      </w:r>
    </w:p>
    <w:p w14:paraId="4C8D1B28" w14:textId="5AEC98C2"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 xml:space="preserve">Smluvní strany prohlašují, že žádná část smlouvy nenaplňuje znaky obchodního tajemství ve smyslu </w:t>
      </w:r>
      <w:proofErr w:type="spellStart"/>
      <w:r w:rsidRPr="004B131B">
        <w:rPr>
          <w:rFonts w:asciiTheme="minorHAnsi" w:hAnsiTheme="minorHAnsi" w:cstheme="minorHAnsi"/>
          <w:sz w:val="22"/>
          <w:szCs w:val="22"/>
        </w:rPr>
        <w:t>ust</w:t>
      </w:r>
      <w:proofErr w:type="spellEnd"/>
      <w:r w:rsidRPr="004B131B">
        <w:rPr>
          <w:rFonts w:asciiTheme="minorHAnsi" w:hAnsiTheme="minorHAnsi" w:cstheme="minorHAnsi"/>
          <w:sz w:val="22"/>
          <w:szCs w:val="22"/>
        </w:rPr>
        <w:t>. § 504 občanského zákoníku.</w:t>
      </w:r>
    </w:p>
    <w:p w14:paraId="287507EE" w14:textId="34C3A7CA" w:rsidR="000E48B5" w:rsidRPr="004B131B" w:rsidRDefault="000E48B5" w:rsidP="008442BC">
      <w:pPr>
        <w:pStyle w:val="Odstavecseseznamem"/>
        <w:numPr>
          <w:ilvl w:val="0"/>
          <w:numId w:val="7"/>
        </w:numPr>
        <w:tabs>
          <w:tab w:val="left" w:pos="993"/>
        </w:tabs>
        <w:spacing w:after="60"/>
        <w:jc w:val="both"/>
        <w:rPr>
          <w:rFonts w:asciiTheme="minorHAnsi" w:hAnsiTheme="minorHAnsi" w:cstheme="minorHAnsi"/>
          <w:sz w:val="22"/>
          <w:szCs w:val="22"/>
        </w:rPr>
      </w:pPr>
      <w:r w:rsidRPr="004B131B">
        <w:rPr>
          <w:rFonts w:asciiTheme="minorHAnsi" w:hAnsiTheme="minorHAnsi" w:cstheme="minorHAnsi"/>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566B44DB" w:rsidR="000E48B5" w:rsidRPr="004B131B" w:rsidRDefault="000E48B5"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4.</w:t>
      </w:r>
      <w:r w:rsidRPr="004B131B">
        <w:rPr>
          <w:rFonts w:asciiTheme="minorHAnsi" w:hAnsiTheme="minorHAnsi" w:cstheme="minorHAnsi"/>
          <w:sz w:val="22"/>
          <w:szCs w:val="22"/>
        </w:rPr>
        <w:tab/>
      </w:r>
      <w:r w:rsidR="008A33EF" w:rsidRPr="008A33EF">
        <w:rPr>
          <w:rFonts w:asciiTheme="minorHAnsi" w:hAnsiTheme="minorHAnsi" w:cstheme="minorHAnsi"/>
          <w:sz w:val="22"/>
          <w:szCs w:val="22"/>
        </w:rPr>
        <w:t>Tato smlouva je vyhotovena v 1 originále, který je elektronicky podepsaný oběma smluvními stranami.</w:t>
      </w:r>
    </w:p>
    <w:p w14:paraId="1A904678" w14:textId="68B433BB" w:rsidR="009031F0" w:rsidRPr="004B131B" w:rsidRDefault="00A47512" w:rsidP="001E235E">
      <w:pPr>
        <w:spacing w:after="120"/>
        <w:ind w:left="426" w:hanging="426"/>
        <w:jc w:val="both"/>
        <w:rPr>
          <w:rFonts w:asciiTheme="minorHAnsi" w:hAnsiTheme="minorHAnsi" w:cstheme="minorHAnsi"/>
          <w:sz w:val="22"/>
          <w:szCs w:val="22"/>
        </w:rPr>
      </w:pPr>
      <w:r w:rsidRPr="004B131B">
        <w:rPr>
          <w:rFonts w:asciiTheme="minorHAnsi" w:hAnsiTheme="minorHAnsi" w:cstheme="minorHAnsi"/>
          <w:sz w:val="22"/>
          <w:szCs w:val="22"/>
        </w:rPr>
        <w:t>5.</w:t>
      </w:r>
      <w:r w:rsidR="00F83970" w:rsidRPr="004B131B">
        <w:rPr>
          <w:rFonts w:asciiTheme="minorHAnsi" w:hAnsiTheme="minorHAnsi" w:cstheme="minorHAnsi"/>
          <w:sz w:val="22"/>
          <w:szCs w:val="22"/>
        </w:rPr>
        <w:tab/>
      </w:r>
      <w:r w:rsidR="000E48B5" w:rsidRPr="004B131B">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361EA482" w14:textId="77777777" w:rsidR="009E59A6" w:rsidRDefault="009E59A6" w:rsidP="005146F6">
      <w:pPr>
        <w:ind w:right="-766"/>
        <w:jc w:val="both"/>
        <w:rPr>
          <w:rFonts w:asciiTheme="minorHAnsi" w:hAnsiTheme="minorHAnsi" w:cstheme="minorHAnsi"/>
        </w:rPr>
      </w:pPr>
    </w:p>
    <w:p w14:paraId="4891C826" w14:textId="24ED2326" w:rsidR="001E235E" w:rsidRPr="004B131B" w:rsidRDefault="009D6E55" w:rsidP="009D6E55">
      <w:pPr>
        <w:tabs>
          <w:tab w:val="left" w:pos="5103"/>
        </w:tabs>
        <w:ind w:right="-76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0AA17329" w14:textId="6E618C9B" w:rsidR="000D7CC5" w:rsidRPr="004B131B" w:rsidRDefault="000D7CC5" w:rsidP="009D6E55">
      <w:pPr>
        <w:shd w:val="clear" w:color="auto" w:fill="FFFFFF" w:themeFill="background1"/>
        <w:tabs>
          <w:tab w:val="left" w:pos="5103"/>
        </w:tabs>
        <w:rPr>
          <w:rFonts w:asciiTheme="minorHAnsi" w:hAnsiTheme="minorHAnsi" w:cstheme="minorHAnsi"/>
          <w:sz w:val="22"/>
          <w:szCs w:val="22"/>
        </w:rPr>
      </w:pPr>
      <w:r w:rsidRPr="004B131B">
        <w:rPr>
          <w:rFonts w:asciiTheme="minorHAnsi" w:hAnsiTheme="minorHAnsi" w:cstheme="minorHAnsi"/>
          <w:sz w:val="22"/>
          <w:szCs w:val="22"/>
        </w:rPr>
        <w:t xml:space="preserve">V Pardubicích dne </w:t>
      </w:r>
      <w:r w:rsidRPr="004B131B">
        <w:rPr>
          <w:rFonts w:asciiTheme="minorHAnsi" w:hAnsiTheme="minorHAnsi" w:cstheme="minorHAnsi"/>
          <w:sz w:val="22"/>
          <w:szCs w:val="22"/>
        </w:rPr>
        <w:tab/>
        <w:t>V </w:t>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zhotovitel</w:t>
      </w:r>
      <w:r w:rsidRPr="004B131B">
        <w:rPr>
          <w:rFonts w:asciiTheme="minorHAnsi" w:hAnsiTheme="minorHAnsi" w:cstheme="minorHAnsi"/>
          <w:sz w:val="22"/>
          <w:szCs w:val="22"/>
        </w:rPr>
        <w:t xml:space="preserve"> dne </w:t>
      </w:r>
      <w:r w:rsidRPr="004B131B">
        <w:rPr>
          <w:rFonts w:asciiTheme="minorHAnsi" w:hAnsiTheme="minorHAnsi" w:cstheme="minorHAnsi"/>
          <w:sz w:val="22"/>
          <w:szCs w:val="22"/>
        </w:rPr>
        <w:tab/>
      </w:r>
      <w:r w:rsidRPr="004B131B">
        <w:rPr>
          <w:rFonts w:asciiTheme="minorHAnsi" w:hAnsiTheme="minorHAnsi" w:cstheme="minorHAnsi"/>
          <w:sz w:val="22"/>
          <w:szCs w:val="22"/>
        </w:rPr>
        <w:tab/>
      </w:r>
    </w:p>
    <w:p w14:paraId="29F87044" w14:textId="77777777" w:rsidR="001E235E" w:rsidRDefault="001E235E" w:rsidP="001E235E">
      <w:pPr>
        <w:tabs>
          <w:tab w:val="left" w:pos="4962"/>
        </w:tabs>
        <w:rPr>
          <w:rFonts w:asciiTheme="minorHAnsi" w:hAnsiTheme="minorHAnsi" w:cstheme="minorHAnsi"/>
          <w:sz w:val="22"/>
          <w:szCs w:val="22"/>
        </w:rPr>
      </w:pPr>
    </w:p>
    <w:p w14:paraId="66ED31B5" w14:textId="60A96220" w:rsidR="000D7CC5" w:rsidRPr="004B131B" w:rsidRDefault="000D7CC5" w:rsidP="009D6E55">
      <w:pPr>
        <w:tabs>
          <w:tab w:val="left" w:pos="5103"/>
        </w:tabs>
        <w:rPr>
          <w:rFonts w:asciiTheme="minorHAnsi" w:hAnsiTheme="minorHAnsi" w:cstheme="minorHAnsi"/>
          <w:sz w:val="22"/>
          <w:szCs w:val="22"/>
        </w:rPr>
      </w:pPr>
      <w:r w:rsidRPr="004B131B">
        <w:rPr>
          <w:rFonts w:asciiTheme="minorHAnsi" w:hAnsiTheme="minorHAnsi" w:cstheme="minorHAnsi"/>
          <w:sz w:val="22"/>
          <w:szCs w:val="22"/>
        </w:rPr>
        <w:t>Za objednatele:</w:t>
      </w:r>
      <w:r w:rsidRPr="004B131B">
        <w:rPr>
          <w:rFonts w:asciiTheme="minorHAnsi" w:hAnsiTheme="minorHAnsi" w:cstheme="minorHAnsi"/>
          <w:sz w:val="22"/>
          <w:szCs w:val="22"/>
        </w:rPr>
        <w:tab/>
        <w:t xml:space="preserve">Za </w:t>
      </w:r>
      <w:r w:rsidR="00815C70" w:rsidRPr="004B131B">
        <w:rPr>
          <w:rFonts w:asciiTheme="minorHAnsi" w:hAnsiTheme="minorHAnsi" w:cstheme="minorHAnsi"/>
          <w:sz w:val="22"/>
          <w:szCs w:val="22"/>
        </w:rPr>
        <w:t>zhotovitele</w:t>
      </w:r>
      <w:r w:rsidRPr="004B131B">
        <w:rPr>
          <w:rFonts w:asciiTheme="minorHAnsi" w:hAnsiTheme="minorHAnsi" w:cstheme="minorHAnsi"/>
          <w:sz w:val="22"/>
          <w:szCs w:val="22"/>
        </w:rPr>
        <w:t>:</w:t>
      </w:r>
    </w:p>
    <w:p w14:paraId="3498EDC8" w14:textId="77777777" w:rsidR="000D7CC5" w:rsidRPr="004B131B"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4B131B"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4B131B"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4B131B"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2ACF9C7E" w14:textId="77777777" w:rsidR="009D6E55" w:rsidRPr="004B131B" w:rsidRDefault="009D6E55" w:rsidP="000D7CC5">
      <w:pPr>
        <w:rPr>
          <w:rFonts w:asciiTheme="minorHAnsi" w:hAnsiTheme="minorHAnsi" w:cstheme="minorHAnsi"/>
          <w:sz w:val="22"/>
          <w:szCs w:val="22"/>
          <w:shd w:val="clear" w:color="auto" w:fill="FFFFFF" w:themeFill="background1"/>
        </w:rPr>
      </w:pPr>
    </w:p>
    <w:p w14:paraId="59A90708" w14:textId="5571EA04" w:rsidR="000D7CC5" w:rsidRPr="004B131B" w:rsidRDefault="000D7CC5" w:rsidP="009D6E55">
      <w:pPr>
        <w:tabs>
          <w:tab w:val="left" w:pos="5103"/>
        </w:tabs>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125D66" w:rsidRPr="004B131B">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w:t>
      </w:r>
      <w:r w:rsidR="009D6E55">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ab/>
      </w:r>
      <w:r w:rsidRPr="004B131B">
        <w:rPr>
          <w:rFonts w:asciiTheme="minorHAnsi" w:hAnsiTheme="minorHAnsi" w:cstheme="minorHAnsi"/>
          <w:sz w:val="22"/>
          <w:szCs w:val="22"/>
        </w:rPr>
        <w:t>………………………………………………</w:t>
      </w:r>
      <w:r w:rsidR="009D6E55">
        <w:rPr>
          <w:rFonts w:asciiTheme="minorHAnsi" w:hAnsiTheme="minorHAnsi" w:cstheme="minorHAnsi"/>
          <w:sz w:val="22"/>
          <w:szCs w:val="22"/>
        </w:rPr>
        <w:t>……..</w:t>
      </w:r>
    </w:p>
    <w:p w14:paraId="447FB69E" w14:textId="5192AA32" w:rsidR="000D7CC5" w:rsidRPr="004B131B" w:rsidRDefault="000D7CC5" w:rsidP="009D6E55">
      <w:pPr>
        <w:tabs>
          <w:tab w:val="left" w:pos="5103"/>
        </w:tabs>
        <w:rPr>
          <w:rFonts w:asciiTheme="minorHAnsi" w:hAnsiTheme="minorHAnsi" w:cstheme="minorHAnsi"/>
          <w:bCs/>
          <w:sz w:val="22"/>
          <w:szCs w:val="22"/>
        </w:rPr>
      </w:pPr>
      <w:r w:rsidRPr="004B131B">
        <w:rPr>
          <w:rFonts w:asciiTheme="minorHAnsi" w:hAnsiTheme="minorHAnsi" w:cstheme="minorHAnsi"/>
          <w:bCs/>
          <w:sz w:val="22"/>
          <w:szCs w:val="22"/>
        </w:rPr>
        <w:t>MUDr. Tomáš Gottvald</w:t>
      </w:r>
      <w:r w:rsidR="00125D66" w:rsidRPr="004B131B">
        <w:rPr>
          <w:rFonts w:asciiTheme="minorHAnsi" w:hAnsiTheme="minorHAnsi" w:cstheme="minorHAnsi"/>
          <w:bCs/>
          <w:sz w:val="22"/>
          <w:szCs w:val="22"/>
        </w:rPr>
        <w:t>, MHA</w:t>
      </w:r>
      <w:r w:rsidRPr="004B131B">
        <w:rPr>
          <w:rFonts w:asciiTheme="minorHAnsi" w:hAnsiTheme="minorHAnsi" w:cstheme="minorHAnsi"/>
          <w:bCs/>
          <w:sz w:val="22"/>
          <w:szCs w:val="22"/>
        </w:rPr>
        <w:tab/>
      </w:r>
      <w:r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Pr="004B131B">
        <w:rPr>
          <w:rFonts w:asciiTheme="minorHAnsi" w:hAnsiTheme="minorHAnsi" w:cstheme="minorHAnsi"/>
          <w:color w:val="FF0000"/>
          <w:sz w:val="22"/>
          <w:szCs w:val="22"/>
        </w:rPr>
        <w:t>l)</w:t>
      </w:r>
      <w:r w:rsidRPr="004B131B">
        <w:rPr>
          <w:rFonts w:asciiTheme="minorHAnsi" w:hAnsiTheme="minorHAnsi" w:cstheme="minorHAnsi"/>
          <w:bCs/>
          <w:sz w:val="22"/>
          <w:szCs w:val="22"/>
        </w:rPr>
        <w:tab/>
        <w:t xml:space="preserve">                                                                                 </w:t>
      </w:r>
    </w:p>
    <w:p w14:paraId="728D96C6" w14:textId="77777777" w:rsidR="000D7CC5" w:rsidRPr="004B131B" w:rsidRDefault="000D7CC5" w:rsidP="000D7CC5">
      <w:pPr>
        <w:rPr>
          <w:rFonts w:asciiTheme="minorHAnsi" w:hAnsiTheme="minorHAnsi" w:cstheme="minorHAnsi"/>
          <w:bCs/>
          <w:sz w:val="22"/>
          <w:szCs w:val="22"/>
        </w:rPr>
      </w:pPr>
      <w:r w:rsidRPr="004B131B">
        <w:rPr>
          <w:rFonts w:asciiTheme="minorHAnsi" w:hAnsiTheme="minorHAnsi" w:cstheme="minorHAnsi"/>
          <w:bCs/>
          <w:sz w:val="22"/>
          <w:szCs w:val="22"/>
        </w:rPr>
        <w:t xml:space="preserve">předseda představenstva                                                                                                                                                                                                                                            </w:t>
      </w:r>
    </w:p>
    <w:p w14:paraId="5A4AB591" w14:textId="77777777" w:rsidR="004A0FDC" w:rsidRPr="004B131B" w:rsidRDefault="004A0FDC" w:rsidP="000D7CC5">
      <w:pPr>
        <w:rPr>
          <w:rFonts w:asciiTheme="minorHAnsi" w:hAnsiTheme="minorHAnsi" w:cstheme="minorHAnsi"/>
          <w:bCs/>
          <w:sz w:val="22"/>
          <w:szCs w:val="22"/>
        </w:rPr>
      </w:pPr>
    </w:p>
    <w:p w14:paraId="7F246CD0" w14:textId="77777777" w:rsidR="004A0FDC" w:rsidRPr="004B131B"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0561DD4" w14:textId="77777777" w:rsidR="009D6E55" w:rsidRPr="004B131B" w:rsidRDefault="009D6E55" w:rsidP="000D7CC5">
      <w:pPr>
        <w:rPr>
          <w:rFonts w:asciiTheme="minorHAnsi" w:hAnsiTheme="minorHAnsi" w:cstheme="minorHAnsi"/>
          <w:bCs/>
          <w:sz w:val="22"/>
          <w:szCs w:val="22"/>
        </w:rPr>
      </w:pPr>
    </w:p>
    <w:p w14:paraId="78358D99" w14:textId="77777777" w:rsidR="000D7CC5" w:rsidRPr="004B131B" w:rsidRDefault="000D7CC5" w:rsidP="000D7CC5">
      <w:pPr>
        <w:rPr>
          <w:rFonts w:asciiTheme="minorHAnsi" w:hAnsiTheme="minorHAnsi" w:cstheme="minorHAnsi"/>
          <w:bCs/>
          <w:sz w:val="22"/>
          <w:szCs w:val="22"/>
        </w:rPr>
      </w:pPr>
    </w:p>
    <w:p w14:paraId="30767DF2" w14:textId="77777777" w:rsidR="000D7CC5" w:rsidRPr="004B131B" w:rsidRDefault="000D7CC5" w:rsidP="000D7CC5">
      <w:pPr>
        <w:rPr>
          <w:rFonts w:asciiTheme="minorHAnsi" w:hAnsiTheme="minorHAnsi" w:cstheme="minorHAnsi"/>
          <w:bCs/>
          <w:sz w:val="22"/>
          <w:szCs w:val="22"/>
        </w:rPr>
      </w:pPr>
    </w:p>
    <w:p w14:paraId="4CCA8687" w14:textId="76D676BF" w:rsidR="000D7CC5" w:rsidRPr="004B131B" w:rsidRDefault="000D7CC5" w:rsidP="009D6E55">
      <w:pPr>
        <w:tabs>
          <w:tab w:val="left" w:pos="5103"/>
        </w:tabs>
        <w:rPr>
          <w:rFonts w:asciiTheme="minorHAnsi" w:hAnsiTheme="minorHAnsi" w:cstheme="minorHAnsi"/>
          <w:bCs/>
          <w:sz w:val="22"/>
          <w:szCs w:val="22"/>
        </w:rPr>
      </w:pPr>
      <w:r w:rsidRPr="004B131B">
        <w:rPr>
          <w:rFonts w:asciiTheme="minorHAnsi" w:hAnsiTheme="minorHAnsi" w:cstheme="minorHAnsi"/>
          <w:sz w:val="22"/>
          <w:szCs w:val="22"/>
          <w:shd w:val="clear" w:color="auto" w:fill="FFFFFF" w:themeFill="background1"/>
        </w:rPr>
        <w:t>……………………………………………</w:t>
      </w:r>
      <w:r w:rsidR="009D6E55">
        <w:rPr>
          <w:rFonts w:asciiTheme="minorHAnsi" w:hAnsiTheme="minorHAnsi" w:cstheme="minorHAnsi"/>
          <w:sz w:val="22"/>
          <w:szCs w:val="22"/>
          <w:shd w:val="clear" w:color="auto" w:fill="FFFFFF" w:themeFill="background1"/>
        </w:rPr>
        <w:t>…….</w:t>
      </w:r>
      <w:r w:rsidRPr="004B131B">
        <w:rPr>
          <w:rFonts w:asciiTheme="minorHAnsi" w:hAnsiTheme="minorHAnsi" w:cstheme="minorHAnsi"/>
          <w:sz w:val="22"/>
          <w:szCs w:val="22"/>
          <w:shd w:val="clear" w:color="auto" w:fill="FFFFFF" w:themeFill="background1"/>
        </w:rPr>
        <w:t xml:space="preserve">                                            ………………………………………………</w:t>
      </w:r>
      <w:r w:rsidR="009D6E55">
        <w:rPr>
          <w:rFonts w:asciiTheme="minorHAnsi" w:hAnsiTheme="minorHAnsi" w:cstheme="minorHAnsi"/>
          <w:sz w:val="22"/>
          <w:szCs w:val="22"/>
          <w:shd w:val="clear" w:color="auto" w:fill="FFFFFF" w:themeFill="background1"/>
        </w:rPr>
        <w:t>……..</w:t>
      </w:r>
    </w:p>
    <w:p w14:paraId="1201C4BC" w14:textId="55C18C5C" w:rsidR="008A33EF" w:rsidRDefault="008A33EF" w:rsidP="009D6E55">
      <w:pPr>
        <w:tabs>
          <w:tab w:val="left" w:pos="5103"/>
        </w:tabs>
        <w:rPr>
          <w:rFonts w:asciiTheme="minorHAnsi" w:hAnsiTheme="minorHAnsi" w:cstheme="minorHAnsi"/>
          <w:color w:val="FF0000"/>
          <w:sz w:val="22"/>
          <w:szCs w:val="22"/>
        </w:rPr>
      </w:pPr>
      <w:r w:rsidRPr="008A33EF">
        <w:rPr>
          <w:rFonts w:asciiTheme="minorHAnsi" w:hAnsiTheme="minorHAnsi" w:cstheme="minorHAnsi"/>
          <w:bCs/>
          <w:sz w:val="22"/>
          <w:szCs w:val="22"/>
        </w:rPr>
        <w:t>MUDr. Vladimír Ninger, Ph.D., MBA</w:t>
      </w:r>
      <w:r w:rsidR="008D50BA">
        <w:rPr>
          <w:rFonts w:asciiTheme="minorHAnsi" w:hAnsiTheme="minorHAnsi" w:cstheme="minorHAnsi"/>
          <w:bCs/>
          <w:sz w:val="22"/>
          <w:szCs w:val="22"/>
        </w:rPr>
        <w:tab/>
      </w:r>
      <w:r w:rsidR="000D7CC5" w:rsidRPr="004B131B">
        <w:rPr>
          <w:rFonts w:asciiTheme="minorHAnsi" w:hAnsiTheme="minorHAnsi" w:cstheme="minorHAnsi"/>
          <w:color w:val="FF0000"/>
          <w:sz w:val="22"/>
          <w:szCs w:val="22"/>
        </w:rPr>
        <w:t xml:space="preserve">(doplní </w:t>
      </w:r>
      <w:r w:rsidR="00815C70" w:rsidRPr="004B131B">
        <w:rPr>
          <w:rFonts w:asciiTheme="minorHAnsi" w:hAnsiTheme="minorHAnsi" w:cstheme="minorHAnsi"/>
          <w:color w:val="FF0000"/>
          <w:sz w:val="22"/>
          <w:szCs w:val="22"/>
        </w:rPr>
        <w:t>zhotovite</w:t>
      </w:r>
      <w:r w:rsidR="000D7CC5" w:rsidRPr="004B131B">
        <w:rPr>
          <w:rFonts w:asciiTheme="minorHAnsi" w:hAnsiTheme="minorHAnsi" w:cstheme="minorHAnsi"/>
          <w:color w:val="FF0000"/>
          <w:sz w:val="22"/>
          <w:szCs w:val="22"/>
        </w:rPr>
        <w:t>l)</w:t>
      </w:r>
    </w:p>
    <w:p w14:paraId="19E65C34" w14:textId="530B147E" w:rsidR="00125D66" w:rsidRPr="00BD2B9B" w:rsidRDefault="008A33EF" w:rsidP="00BD2B9B">
      <w:pPr>
        <w:rPr>
          <w:rFonts w:asciiTheme="minorHAnsi" w:hAnsiTheme="minorHAnsi" w:cstheme="minorHAnsi"/>
          <w:sz w:val="22"/>
          <w:szCs w:val="22"/>
        </w:rPr>
      </w:pPr>
      <w:r w:rsidRPr="008A33EF">
        <w:rPr>
          <w:rFonts w:asciiTheme="minorHAnsi" w:hAnsiTheme="minorHAnsi" w:cstheme="minorHAnsi"/>
          <w:bCs/>
          <w:sz w:val="22"/>
          <w:szCs w:val="22"/>
        </w:rPr>
        <w:t>člen představenstva</w:t>
      </w:r>
      <w:r w:rsidR="000D7CC5" w:rsidRPr="004B131B">
        <w:rPr>
          <w:rFonts w:asciiTheme="minorHAnsi" w:hAnsiTheme="minorHAnsi" w:cstheme="minorHAnsi"/>
          <w:bCs/>
          <w:sz w:val="22"/>
          <w:szCs w:val="22"/>
        </w:rPr>
        <w:tab/>
        <w:t xml:space="preserve">                                                                                        </w:t>
      </w:r>
    </w:p>
    <w:sectPr w:rsidR="00125D66" w:rsidRPr="00BD2B9B" w:rsidSect="009D6E55">
      <w:headerReference w:type="default" r:id="rId11"/>
      <w:footerReference w:type="default" r:id="rId12"/>
      <w:headerReference w:type="first" r:id="rId13"/>
      <w:footerReference w:type="first" r:id="rId14"/>
      <w:pgSz w:w="11907" w:h="16840" w:code="9"/>
      <w:pgMar w:top="1361" w:right="1077" w:bottom="1021" w:left="1077"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901081"/>
      <w:docPartObj>
        <w:docPartGallery w:val="Page Numbers (Bottom of Page)"/>
        <w:docPartUnique/>
      </w:docPartObj>
    </w:sdtPr>
    <w:sdtEndPr>
      <w:rPr>
        <w:rFonts w:ascii="Calibri" w:hAnsi="Calibri" w:cs="Calibri"/>
        <w:sz w:val="22"/>
        <w:szCs w:val="22"/>
      </w:rPr>
    </w:sdtEndPr>
    <w:sdtContent>
      <w:p w14:paraId="654E5852" w14:textId="3C9F8B5C" w:rsidR="000E0320" w:rsidRPr="00FD3169" w:rsidRDefault="000E0320">
        <w:pPr>
          <w:pStyle w:val="Zpat"/>
          <w:jc w:val="center"/>
          <w:rPr>
            <w:rFonts w:ascii="Calibri" w:hAnsi="Calibri" w:cs="Calibri"/>
            <w:sz w:val="22"/>
            <w:szCs w:val="22"/>
          </w:rPr>
        </w:pPr>
        <w:r w:rsidRPr="00FD3169">
          <w:rPr>
            <w:rFonts w:ascii="Calibri" w:hAnsi="Calibri" w:cs="Calibri"/>
            <w:sz w:val="22"/>
            <w:szCs w:val="22"/>
          </w:rPr>
          <w:fldChar w:fldCharType="begin"/>
        </w:r>
        <w:r w:rsidRPr="00FD3169">
          <w:rPr>
            <w:rFonts w:ascii="Calibri" w:hAnsi="Calibri" w:cs="Calibri"/>
            <w:sz w:val="22"/>
            <w:szCs w:val="22"/>
          </w:rPr>
          <w:instrText>PAGE   \* MERGEFORMAT</w:instrText>
        </w:r>
        <w:r w:rsidRPr="00FD3169">
          <w:rPr>
            <w:rFonts w:ascii="Calibri" w:hAnsi="Calibri" w:cs="Calibri"/>
            <w:sz w:val="22"/>
            <w:szCs w:val="22"/>
          </w:rPr>
          <w:fldChar w:fldCharType="separate"/>
        </w:r>
        <w:r w:rsidR="00DE4D83" w:rsidRPr="00FD3169">
          <w:rPr>
            <w:rFonts w:ascii="Calibri" w:hAnsi="Calibri" w:cs="Calibri"/>
            <w:noProof/>
            <w:sz w:val="22"/>
            <w:szCs w:val="22"/>
          </w:rPr>
          <w:t>1</w:t>
        </w:r>
        <w:r w:rsidRPr="00FD3169">
          <w:rPr>
            <w:rFonts w:ascii="Calibri" w:hAnsi="Calibri" w:cs="Calibri"/>
            <w:sz w:val="22"/>
            <w:szCs w:val="22"/>
          </w:rP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84A7B2F">
          <wp:simplePos x="0" y="0"/>
          <wp:positionH relativeFrom="margin">
            <wp:align>right</wp:align>
          </wp:positionH>
          <wp:positionV relativeFrom="paragraph">
            <wp:posOffset>-184785</wp:posOffset>
          </wp:positionV>
          <wp:extent cx="2138400" cy="572400"/>
          <wp:effectExtent l="0" t="0" r="0" b="0"/>
          <wp:wrapNone/>
          <wp:docPr id="1826911152" name="Obrázek 182691115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1FC4FA6"/>
    <w:multiLevelType w:val="hybridMultilevel"/>
    <w:tmpl w:val="D6C83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3" w15:restartNumberingAfterBreak="0">
    <w:nsid w:val="487610CA"/>
    <w:multiLevelType w:val="hybridMultilevel"/>
    <w:tmpl w:val="B694E3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6"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21"/>
  </w:num>
  <w:num w:numId="2" w16cid:durableId="371854487">
    <w:abstractNumId w:val="1"/>
  </w:num>
  <w:num w:numId="3" w16cid:durableId="253979136">
    <w:abstractNumId w:val="12"/>
  </w:num>
  <w:num w:numId="4" w16cid:durableId="532303948">
    <w:abstractNumId w:val="7"/>
  </w:num>
  <w:num w:numId="5" w16cid:durableId="1684358138">
    <w:abstractNumId w:val="18"/>
  </w:num>
  <w:num w:numId="6" w16cid:durableId="2192201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20"/>
  </w:num>
  <w:num w:numId="8" w16cid:durableId="789665262">
    <w:abstractNumId w:val="16"/>
  </w:num>
  <w:num w:numId="9" w16cid:durableId="209654183">
    <w:abstractNumId w:val="11"/>
  </w:num>
  <w:num w:numId="10" w16cid:durableId="45154869">
    <w:abstractNumId w:val="17"/>
  </w:num>
  <w:num w:numId="11" w16cid:durableId="1407805301">
    <w:abstractNumId w:val="9"/>
  </w:num>
  <w:num w:numId="12" w16cid:durableId="114950506">
    <w:abstractNumId w:val="15"/>
  </w:num>
  <w:num w:numId="13" w16cid:durableId="102042379">
    <w:abstractNumId w:val="10"/>
  </w:num>
  <w:num w:numId="14" w16cid:durableId="1586959163">
    <w:abstractNumId w:val="8"/>
  </w:num>
  <w:num w:numId="15" w16cid:durableId="1971785656">
    <w:abstractNumId w:val="13"/>
  </w:num>
  <w:num w:numId="16" w16cid:durableId="402877224">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6C3"/>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4B37"/>
    <w:rsid w:val="000E58C6"/>
    <w:rsid w:val="000E5A28"/>
    <w:rsid w:val="000E77BE"/>
    <w:rsid w:val="000F2283"/>
    <w:rsid w:val="000F6FB6"/>
    <w:rsid w:val="000F7002"/>
    <w:rsid w:val="001022B3"/>
    <w:rsid w:val="0010256D"/>
    <w:rsid w:val="00103B3A"/>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50D2"/>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35E"/>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468B1"/>
    <w:rsid w:val="00253B70"/>
    <w:rsid w:val="00254420"/>
    <w:rsid w:val="00255E98"/>
    <w:rsid w:val="00260A89"/>
    <w:rsid w:val="002639FE"/>
    <w:rsid w:val="00263E77"/>
    <w:rsid w:val="00265519"/>
    <w:rsid w:val="002660D1"/>
    <w:rsid w:val="00266C13"/>
    <w:rsid w:val="002709E1"/>
    <w:rsid w:val="00270FC3"/>
    <w:rsid w:val="00272820"/>
    <w:rsid w:val="00273CF9"/>
    <w:rsid w:val="00273D1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4A90"/>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12F5"/>
    <w:rsid w:val="00362D7E"/>
    <w:rsid w:val="00363998"/>
    <w:rsid w:val="00364B3E"/>
    <w:rsid w:val="003661E3"/>
    <w:rsid w:val="00372796"/>
    <w:rsid w:val="00373AC2"/>
    <w:rsid w:val="00374863"/>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07BAE"/>
    <w:rsid w:val="00411401"/>
    <w:rsid w:val="00411B8A"/>
    <w:rsid w:val="00412165"/>
    <w:rsid w:val="004169C7"/>
    <w:rsid w:val="00417FD0"/>
    <w:rsid w:val="00421E86"/>
    <w:rsid w:val="004224B1"/>
    <w:rsid w:val="004248C0"/>
    <w:rsid w:val="00425A33"/>
    <w:rsid w:val="00426C74"/>
    <w:rsid w:val="00426CB5"/>
    <w:rsid w:val="0043035E"/>
    <w:rsid w:val="00432C06"/>
    <w:rsid w:val="00437887"/>
    <w:rsid w:val="00441884"/>
    <w:rsid w:val="00442075"/>
    <w:rsid w:val="00444B5C"/>
    <w:rsid w:val="00445360"/>
    <w:rsid w:val="00445711"/>
    <w:rsid w:val="00447E7C"/>
    <w:rsid w:val="0045126E"/>
    <w:rsid w:val="00453558"/>
    <w:rsid w:val="00455E96"/>
    <w:rsid w:val="004572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9211B"/>
    <w:rsid w:val="00492389"/>
    <w:rsid w:val="004A020E"/>
    <w:rsid w:val="004A0FDC"/>
    <w:rsid w:val="004A3081"/>
    <w:rsid w:val="004A4312"/>
    <w:rsid w:val="004A4822"/>
    <w:rsid w:val="004A7204"/>
    <w:rsid w:val="004A7419"/>
    <w:rsid w:val="004B131B"/>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4F7858"/>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64AA"/>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0D5A"/>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0F4B"/>
    <w:rsid w:val="006131E9"/>
    <w:rsid w:val="00615269"/>
    <w:rsid w:val="00617617"/>
    <w:rsid w:val="00625616"/>
    <w:rsid w:val="00627201"/>
    <w:rsid w:val="00634C93"/>
    <w:rsid w:val="00640AF6"/>
    <w:rsid w:val="00642495"/>
    <w:rsid w:val="00647FC9"/>
    <w:rsid w:val="00650060"/>
    <w:rsid w:val="00650418"/>
    <w:rsid w:val="00652B1A"/>
    <w:rsid w:val="00654566"/>
    <w:rsid w:val="006612C7"/>
    <w:rsid w:val="006642DC"/>
    <w:rsid w:val="00664915"/>
    <w:rsid w:val="00666492"/>
    <w:rsid w:val="00666BB9"/>
    <w:rsid w:val="006718E5"/>
    <w:rsid w:val="00673D6D"/>
    <w:rsid w:val="006741AD"/>
    <w:rsid w:val="00677553"/>
    <w:rsid w:val="00677708"/>
    <w:rsid w:val="006779F1"/>
    <w:rsid w:val="006911B7"/>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6A7E"/>
    <w:rsid w:val="006D7FDA"/>
    <w:rsid w:val="006E12F7"/>
    <w:rsid w:val="006E1BB0"/>
    <w:rsid w:val="006E437F"/>
    <w:rsid w:val="006E5CBF"/>
    <w:rsid w:val="006E7211"/>
    <w:rsid w:val="006E7617"/>
    <w:rsid w:val="006E7704"/>
    <w:rsid w:val="006F1691"/>
    <w:rsid w:val="006F613E"/>
    <w:rsid w:val="006F634E"/>
    <w:rsid w:val="006F7C6D"/>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56071"/>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0A0"/>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178"/>
    <w:rsid w:val="00882926"/>
    <w:rsid w:val="00890D85"/>
    <w:rsid w:val="0089285F"/>
    <w:rsid w:val="00892F36"/>
    <w:rsid w:val="00893BB6"/>
    <w:rsid w:val="00895BA0"/>
    <w:rsid w:val="008979A0"/>
    <w:rsid w:val="008A33EF"/>
    <w:rsid w:val="008A4388"/>
    <w:rsid w:val="008A6FFC"/>
    <w:rsid w:val="008A793C"/>
    <w:rsid w:val="008B0BB3"/>
    <w:rsid w:val="008B0BD9"/>
    <w:rsid w:val="008B5B23"/>
    <w:rsid w:val="008C4CA4"/>
    <w:rsid w:val="008C5267"/>
    <w:rsid w:val="008C7986"/>
    <w:rsid w:val="008D3013"/>
    <w:rsid w:val="008D50BA"/>
    <w:rsid w:val="008D70A0"/>
    <w:rsid w:val="008D738D"/>
    <w:rsid w:val="008E32AC"/>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1BE4"/>
    <w:rsid w:val="009824AC"/>
    <w:rsid w:val="00982DF8"/>
    <w:rsid w:val="00993145"/>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D6E55"/>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0F1C"/>
    <w:rsid w:val="00A42FBE"/>
    <w:rsid w:val="00A47512"/>
    <w:rsid w:val="00A555E3"/>
    <w:rsid w:val="00A55B4D"/>
    <w:rsid w:val="00A57761"/>
    <w:rsid w:val="00A60157"/>
    <w:rsid w:val="00A60322"/>
    <w:rsid w:val="00A61EB3"/>
    <w:rsid w:val="00A6241D"/>
    <w:rsid w:val="00A62E0C"/>
    <w:rsid w:val="00A641B1"/>
    <w:rsid w:val="00A73734"/>
    <w:rsid w:val="00A737CB"/>
    <w:rsid w:val="00A73E7F"/>
    <w:rsid w:val="00A74DB9"/>
    <w:rsid w:val="00A75E5F"/>
    <w:rsid w:val="00A7718B"/>
    <w:rsid w:val="00A8046E"/>
    <w:rsid w:val="00A8109C"/>
    <w:rsid w:val="00A82200"/>
    <w:rsid w:val="00A82282"/>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C06FA"/>
    <w:rsid w:val="00BD2B9B"/>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63D5"/>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0787A"/>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4A9F"/>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3FE0"/>
    <w:rsid w:val="00F54B4E"/>
    <w:rsid w:val="00F57616"/>
    <w:rsid w:val="00F6012B"/>
    <w:rsid w:val="00F65CB9"/>
    <w:rsid w:val="00F72371"/>
    <w:rsid w:val="00F73CA3"/>
    <w:rsid w:val="00F76F1F"/>
    <w:rsid w:val="00F76F37"/>
    <w:rsid w:val="00F80DD8"/>
    <w:rsid w:val="00F81B55"/>
    <w:rsid w:val="00F8343A"/>
    <w:rsid w:val="00F83970"/>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3169"/>
    <w:rsid w:val="00FD52AD"/>
    <w:rsid w:val="00FD6E25"/>
    <w:rsid w:val="00FD6F4D"/>
    <w:rsid w:val="00FD7293"/>
    <w:rsid w:val="00FE14E2"/>
    <w:rsid w:val="00FE287C"/>
    <w:rsid w:val="00FE3B93"/>
    <w:rsid w:val="00FE41AD"/>
    <w:rsid w:val="00FE4623"/>
    <w:rsid w:val="00FF1628"/>
    <w:rsid w:val="00FF1E31"/>
    <w:rsid w:val="00FF2336"/>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6A8DB1-6530-4F08-A7AE-9E1394487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BC1215-6FF4-429A-97BB-1C23AFC0CD79}">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4.xml><?xml version="1.0" encoding="utf-8"?>
<ds:datastoreItem xmlns:ds="http://schemas.openxmlformats.org/officeDocument/2006/customXml" ds:itemID="{A8111974-39C6-4E03-8AD3-D502B3DDF3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10</Pages>
  <Words>4566</Words>
  <Characters>27571</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36</cp:revision>
  <cp:lastPrinted>2019-05-15T11:09:00Z</cp:lastPrinted>
  <dcterms:created xsi:type="dcterms:W3CDTF">2023-11-24T08:26:00Z</dcterms:created>
  <dcterms:modified xsi:type="dcterms:W3CDTF">2025-07-23T00:56:00Z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